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72E1F" w14:textId="77777777" w:rsidR="003D6028" w:rsidRDefault="003D6028" w:rsidP="003D6028">
      <w:pPr>
        <w:shd w:val="clear" w:color="auto" w:fill="FFFFFF"/>
        <w:jc w:val="center"/>
        <w:rPr>
          <w:rFonts w:ascii="Arial" w:hAnsi="Arial" w:cs="Arial"/>
          <w:b/>
          <w:sz w:val="20"/>
          <w:szCs w:val="22"/>
          <w:bdr w:val="single" w:sz="4" w:space="0" w:color="auto"/>
        </w:rPr>
      </w:pPr>
      <w:r>
        <w:rPr>
          <w:rFonts w:ascii="Arial" w:hAnsi="Arial" w:cs="Arial"/>
          <w:b/>
          <w:sz w:val="20"/>
          <w:szCs w:val="22"/>
          <w:bdr w:val="single" w:sz="4" w:space="0" w:color="auto"/>
        </w:rPr>
        <w:t>VÝKLADOVÁ STANOVISKA  AKV (V.)</w:t>
      </w:r>
    </w:p>
    <w:p w14:paraId="4C0131BB" w14:textId="77777777" w:rsidR="003D6028" w:rsidRDefault="003D6028" w:rsidP="003D6028">
      <w:pPr>
        <w:shd w:val="clear" w:color="auto" w:fill="FFFFFF"/>
        <w:jc w:val="center"/>
        <w:rPr>
          <w:rFonts w:ascii="Arial" w:hAnsi="Arial" w:cs="Arial"/>
          <w:b/>
          <w:sz w:val="20"/>
          <w:szCs w:val="22"/>
          <w:bdr w:val="single" w:sz="4" w:space="0" w:color="auto"/>
        </w:rPr>
      </w:pPr>
      <w:r>
        <w:rPr>
          <w:rFonts w:ascii="Arial" w:hAnsi="Arial" w:cs="Arial"/>
          <w:b/>
          <w:sz w:val="20"/>
          <w:szCs w:val="22"/>
          <w:bdr w:val="single" w:sz="4" w:space="0" w:color="auto"/>
        </w:rPr>
        <w:t>přijatá na zasedání Kolegia expertů AKV dne 2. února 2011 v Mladé Boleslavi</w:t>
      </w:r>
    </w:p>
    <w:p w14:paraId="64DD9DEF" w14:textId="77777777" w:rsidR="003D6028" w:rsidRDefault="003D6028" w:rsidP="003D6028">
      <w:pPr>
        <w:shd w:val="clear" w:color="auto" w:fill="FFFFFF"/>
        <w:jc w:val="center"/>
        <w:rPr>
          <w:rFonts w:ascii="Arial" w:hAnsi="Arial" w:cs="Arial"/>
          <w:b/>
          <w:sz w:val="20"/>
          <w:szCs w:val="22"/>
          <w:bdr w:val="single" w:sz="4" w:space="0" w:color="auto"/>
        </w:rPr>
      </w:pPr>
    </w:p>
    <w:p w14:paraId="2500D336" w14:textId="77777777" w:rsidR="003D6028" w:rsidRDefault="003D6028" w:rsidP="003D6028">
      <w:pPr>
        <w:jc w:val="both"/>
        <w:rPr>
          <w:rFonts w:ascii="Arial" w:hAnsi="Arial" w:cs="Arial"/>
          <w:sz w:val="20"/>
          <w:szCs w:val="28"/>
        </w:rPr>
      </w:pPr>
    </w:p>
    <w:p w14:paraId="2BB37BFC" w14:textId="77777777" w:rsidR="003D6028" w:rsidRDefault="003D6028" w:rsidP="003D6028">
      <w:pPr>
        <w:jc w:val="both"/>
        <w:rPr>
          <w:rFonts w:ascii="Arial" w:hAnsi="Arial" w:cs="Arial"/>
          <w:i/>
          <w:iCs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i/>
          <w:iCs/>
          <w:sz w:val="20"/>
          <w:szCs w:val="28"/>
        </w:rPr>
        <w:t>Kolegium expertů AKV – Asociace pro rozvoj kolektivního vyjednávání a pracovních vztahů přijalo další stanoviska k výkladu některých ustanovení pracovněprávních a souvisejících právních předpisů, u nichž se vyskytují interpretační nejasnosti a rozdílné názory.</w:t>
      </w:r>
    </w:p>
    <w:p w14:paraId="1FA84352" w14:textId="77777777" w:rsidR="003D6028" w:rsidRDefault="003D6028" w:rsidP="003D6028">
      <w:pPr>
        <w:rPr>
          <w:rFonts w:ascii="Arial" w:hAnsi="Arial" w:cs="Arial"/>
          <w:sz w:val="20"/>
        </w:rPr>
      </w:pPr>
    </w:p>
    <w:p w14:paraId="152B734A" w14:textId="77777777" w:rsidR="003D6028" w:rsidRDefault="003D6028" w:rsidP="003D6028">
      <w:pPr>
        <w:rPr>
          <w:rFonts w:ascii="Arial" w:hAnsi="Arial" w:cs="Arial"/>
          <w:sz w:val="20"/>
        </w:rPr>
      </w:pPr>
    </w:p>
    <w:p w14:paraId="3EF290D6" w14:textId="77777777" w:rsidR="003D6028" w:rsidRDefault="003D6028" w:rsidP="003D6028">
      <w:pPr>
        <w:shd w:val="clear" w:color="auto" w:fill="D9D9D9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1. PLURALITA ODBOROVÝCH ORGANIZACÍ A ŘÍZENÍ PŘED ZPROSTŘEDKOVATELEM</w:t>
      </w:r>
    </w:p>
    <w:p w14:paraId="7AAB28FF" w14:textId="77777777" w:rsidR="003D6028" w:rsidRDefault="003D6028" w:rsidP="003D6028">
      <w:pPr>
        <w:jc w:val="both"/>
        <w:rPr>
          <w:rFonts w:ascii="Arial" w:hAnsi="Arial" w:cs="Arial"/>
          <w:sz w:val="20"/>
          <w:szCs w:val="32"/>
        </w:rPr>
      </w:pPr>
    </w:p>
    <w:p w14:paraId="1350B4E0" w14:textId="77777777" w:rsidR="003D6028" w:rsidRDefault="003D6028" w:rsidP="003D6028">
      <w:pPr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Kolegium bylo požádáno o </w:t>
      </w:r>
      <w:r>
        <w:rPr>
          <w:rFonts w:ascii="Arial" w:hAnsi="Arial" w:cs="Arial"/>
          <w:b/>
          <w:sz w:val="20"/>
          <w:szCs w:val="22"/>
        </w:rPr>
        <w:t>výklad ustanovení § 24 odst. 2 zákoníku práce</w:t>
      </w:r>
      <w:r>
        <w:rPr>
          <w:rFonts w:ascii="Arial" w:hAnsi="Arial" w:cs="Arial"/>
          <w:sz w:val="20"/>
          <w:szCs w:val="22"/>
        </w:rPr>
        <w:t xml:space="preserve">, dle kterého platí, že „působí-li u zaměstnavatele více odborových organizací, jedná zaměstnavatel o uzavření kolektivní smlouvy se všemi odborovými organizacemi; odborové organizace vystupují a jednají s právními důsledky pro všechny zaměstnance </w:t>
      </w:r>
      <w:r>
        <w:rPr>
          <w:rFonts w:ascii="Arial" w:hAnsi="Arial" w:cs="Arial"/>
          <w:b/>
          <w:sz w:val="20"/>
          <w:szCs w:val="22"/>
        </w:rPr>
        <w:t>společně a ve vzájemné shodě, nedohodnou-li se mezi sebou a zaměstnavatelem jinak</w:t>
      </w:r>
      <w:r>
        <w:rPr>
          <w:rFonts w:ascii="Arial" w:hAnsi="Arial" w:cs="Arial"/>
          <w:sz w:val="20"/>
          <w:szCs w:val="22"/>
        </w:rPr>
        <w:t xml:space="preserve">“. </w:t>
      </w:r>
    </w:p>
    <w:p w14:paraId="1A37C121" w14:textId="77777777" w:rsidR="003D6028" w:rsidRDefault="003D6028" w:rsidP="003D6028">
      <w:pPr>
        <w:jc w:val="both"/>
        <w:rPr>
          <w:rFonts w:ascii="Arial" w:hAnsi="Arial" w:cs="Arial"/>
          <w:sz w:val="20"/>
          <w:szCs w:val="16"/>
        </w:rPr>
      </w:pPr>
    </w:p>
    <w:p w14:paraId="67F8DAF7" w14:textId="77777777" w:rsidR="003D6028" w:rsidRDefault="003D6028" w:rsidP="003D6028">
      <w:pPr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V posuzovaném případě zahájil zaměstnavatel kolektivní vyjednávání s odborovou organizací, která jediná u něj působila. </w:t>
      </w:r>
      <w:r>
        <w:rPr>
          <w:rFonts w:ascii="Arial" w:hAnsi="Arial" w:cs="Arial"/>
          <w:b/>
          <w:sz w:val="20"/>
          <w:szCs w:val="22"/>
        </w:rPr>
        <w:t>Mezitím vznikla a u zaměstnavatele začala působit další odborová organizace.</w:t>
      </w:r>
      <w:r>
        <w:rPr>
          <w:rFonts w:ascii="Arial" w:hAnsi="Arial" w:cs="Arial"/>
          <w:sz w:val="20"/>
          <w:szCs w:val="22"/>
        </w:rPr>
        <w:t xml:space="preserve"> Protože se zaměstnavatel a první odborová organizace neshodli na určitých částech kolektivní smlouvy, a vznikl tak kolektivní spor, podala tato odborová organizace ve smyslu ustanovení § 11 odst. 2 zákona č. 2/1991 Sb., o kolektivním vyjednávání, ve znění pozdějších předpisů, </w:t>
      </w:r>
      <w:r>
        <w:rPr>
          <w:rFonts w:ascii="Arial" w:hAnsi="Arial" w:cs="Arial"/>
          <w:b/>
          <w:sz w:val="20"/>
          <w:szCs w:val="22"/>
        </w:rPr>
        <w:t>návrh na určení zprostředkovatele k MPSV</w:t>
      </w:r>
      <w:r>
        <w:rPr>
          <w:rFonts w:ascii="Arial" w:hAnsi="Arial" w:cs="Arial"/>
          <w:sz w:val="20"/>
          <w:szCs w:val="22"/>
        </w:rPr>
        <w:t xml:space="preserve">. S tím ovšem vyslovila nesouhlas druhá odborová organizace a stejně tak zaměstnavatel, a to se stejným argumentem, že </w:t>
      </w:r>
      <w:r>
        <w:rPr>
          <w:rFonts w:ascii="Arial" w:hAnsi="Arial" w:cs="Arial"/>
          <w:b/>
          <w:sz w:val="20"/>
          <w:szCs w:val="22"/>
        </w:rPr>
        <w:t>odborové organizace nejednaly společně a v zákonem předpokládané shodě</w:t>
      </w:r>
      <w:r>
        <w:rPr>
          <w:rFonts w:ascii="Arial" w:hAnsi="Arial" w:cs="Arial"/>
          <w:sz w:val="20"/>
          <w:szCs w:val="22"/>
        </w:rPr>
        <w:t>.</w:t>
      </w:r>
    </w:p>
    <w:p w14:paraId="50F5169D" w14:textId="77777777" w:rsidR="003D6028" w:rsidRDefault="003D6028" w:rsidP="003D6028">
      <w:pPr>
        <w:jc w:val="both"/>
        <w:rPr>
          <w:rFonts w:ascii="Arial" w:hAnsi="Arial" w:cs="Arial"/>
          <w:sz w:val="20"/>
          <w:szCs w:val="16"/>
        </w:rPr>
      </w:pPr>
    </w:p>
    <w:p w14:paraId="6571598D" w14:textId="77777777" w:rsidR="003D6028" w:rsidRDefault="003D6028" w:rsidP="003D6028">
      <w:pPr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Podstatou otázky je, </w:t>
      </w:r>
      <w:r>
        <w:rPr>
          <w:rFonts w:ascii="Arial" w:hAnsi="Arial" w:cs="Arial"/>
          <w:b/>
          <w:sz w:val="20"/>
          <w:szCs w:val="22"/>
        </w:rPr>
        <w:t>zdali lze okamžik, kdy je podán jedním z účastníků kolektivního vyjednávání návrh na určení zprostředkovatele, podřadit ještě pod pojem „jednání zaměstnavatele s odborovými organizacemi o uzavření kolektivní smlouvy“, či nikoliv</w:t>
      </w:r>
      <w:r>
        <w:rPr>
          <w:rFonts w:ascii="Arial" w:hAnsi="Arial" w:cs="Arial"/>
          <w:sz w:val="20"/>
          <w:szCs w:val="22"/>
        </w:rPr>
        <w:t>, a zdali je tedy podmínkou takového návrhu ze strany zástupců zaměstnanců, že o něm jednaly odborové organizace společně a ve vzájemné shodě.</w:t>
      </w:r>
    </w:p>
    <w:p w14:paraId="4885723B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32"/>
        </w:rPr>
      </w:pPr>
    </w:p>
    <w:p w14:paraId="427C0C83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  <w:u w:val="single"/>
        </w:rPr>
        <w:t>Stanovisko</w:t>
      </w:r>
    </w:p>
    <w:p w14:paraId="2BF8D795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</w:p>
    <w:p w14:paraId="04732861" w14:textId="77777777" w:rsidR="003D6028" w:rsidRDefault="003D6028" w:rsidP="003D6028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Protože </w:t>
      </w:r>
      <w:r>
        <w:rPr>
          <w:rFonts w:ascii="Arial" w:hAnsi="Arial" w:cs="Arial"/>
          <w:b/>
          <w:sz w:val="20"/>
          <w:szCs w:val="22"/>
        </w:rPr>
        <w:t>řízení před zprostředkovatelem je jednou ze součástí procesu kolektivního vyjednávání</w:t>
      </w:r>
      <w:r>
        <w:rPr>
          <w:rFonts w:ascii="Arial" w:hAnsi="Arial" w:cs="Arial"/>
          <w:sz w:val="20"/>
          <w:szCs w:val="22"/>
        </w:rPr>
        <w:t>, platí i pro ně pravidlo obsažené v ustanovení § 24 odst. 2 zákoníku práce týkající se jednání více odborových organizací u jednoho a téhož zaměstnavatele.</w:t>
      </w:r>
    </w:p>
    <w:p w14:paraId="50E0BC06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589A0127" w14:textId="77777777" w:rsidR="003D6028" w:rsidRDefault="003D6028" w:rsidP="003D6028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Pokud by jedna z těchto odborových organizací podala žádost o určení zprostředkovatele, </w:t>
      </w:r>
      <w:r>
        <w:rPr>
          <w:rFonts w:ascii="Arial" w:hAnsi="Arial" w:cs="Arial"/>
          <w:b/>
          <w:sz w:val="20"/>
          <w:szCs w:val="22"/>
        </w:rPr>
        <w:t>aniž by v dané věci jednala ve shodě s další odborovou organizací</w:t>
      </w:r>
      <w:r>
        <w:rPr>
          <w:rFonts w:ascii="Arial" w:hAnsi="Arial" w:cs="Arial"/>
          <w:sz w:val="20"/>
          <w:szCs w:val="22"/>
        </w:rPr>
        <w:t xml:space="preserve"> (odborovými organizacemi) působícími u zaměstnavatele, nebyla tím splněna zákonná podmínka a </w:t>
      </w:r>
      <w:r>
        <w:rPr>
          <w:rFonts w:ascii="Arial" w:hAnsi="Arial" w:cs="Arial"/>
          <w:b/>
          <w:sz w:val="20"/>
          <w:szCs w:val="22"/>
        </w:rPr>
        <w:t>taková žádost by měla být ze strany MPSV zamítnuta</w:t>
      </w:r>
      <w:r>
        <w:rPr>
          <w:rFonts w:ascii="Arial" w:hAnsi="Arial" w:cs="Arial"/>
          <w:sz w:val="20"/>
          <w:szCs w:val="22"/>
        </w:rPr>
        <w:t>.</w:t>
      </w:r>
    </w:p>
    <w:p w14:paraId="272B203E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3C80B3A7" w14:textId="77777777" w:rsidR="003D6028" w:rsidRDefault="003D6028" w:rsidP="003D6028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To se stejně tak vztahuje i na </w:t>
      </w:r>
      <w:r>
        <w:rPr>
          <w:rFonts w:ascii="Arial" w:hAnsi="Arial" w:cs="Arial"/>
          <w:b/>
          <w:bCs/>
          <w:sz w:val="20"/>
          <w:szCs w:val="22"/>
        </w:rPr>
        <w:t>řízení před rozhodcem,</w:t>
      </w:r>
      <w:r>
        <w:rPr>
          <w:rFonts w:ascii="Arial" w:hAnsi="Arial" w:cs="Arial"/>
          <w:sz w:val="20"/>
          <w:szCs w:val="22"/>
        </w:rPr>
        <w:t xml:space="preserve"> jakož i na </w:t>
      </w:r>
      <w:r>
        <w:rPr>
          <w:rFonts w:ascii="Arial" w:hAnsi="Arial" w:cs="Arial"/>
          <w:b/>
          <w:bCs/>
          <w:sz w:val="20"/>
          <w:szCs w:val="22"/>
        </w:rPr>
        <w:t>vyhlášení stávky</w:t>
      </w:r>
      <w:r>
        <w:rPr>
          <w:rFonts w:ascii="Arial" w:hAnsi="Arial" w:cs="Arial"/>
          <w:sz w:val="20"/>
          <w:szCs w:val="22"/>
        </w:rPr>
        <w:t xml:space="preserve"> ve sporu o uzavření kolektivní smlouvy.</w:t>
      </w:r>
    </w:p>
    <w:p w14:paraId="3078F24C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  <w:u w:val="single"/>
        </w:rPr>
      </w:pPr>
    </w:p>
    <w:p w14:paraId="2AF42547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  <w:u w:val="single"/>
        </w:rPr>
      </w:pPr>
    </w:p>
    <w:p w14:paraId="7346DC32" w14:textId="77777777" w:rsidR="003D6028" w:rsidRDefault="003D6028" w:rsidP="003D6028">
      <w:pPr>
        <w:shd w:val="clear" w:color="auto" w:fill="D9D9D9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2. PŘECHOD PRÁV A POVINNOSTÍ Z PRACOVNĚPRÁVNÍCH VZTAHŮ</w:t>
      </w:r>
    </w:p>
    <w:p w14:paraId="007A6E57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32"/>
          <w:u w:val="single"/>
        </w:rPr>
      </w:pPr>
    </w:p>
    <w:p w14:paraId="73E7C2F7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Style w:val="quote1"/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Kolegiu byl popsán následující případ: Společnost</w:t>
      </w:r>
      <w:r>
        <w:rPr>
          <w:rStyle w:val="quote1"/>
          <w:rFonts w:ascii="Arial" w:hAnsi="Arial" w:cs="Arial"/>
          <w:sz w:val="20"/>
          <w:szCs w:val="22"/>
        </w:rPr>
        <w:t xml:space="preserve"> A prodá společnosti B jednu ze svých provozoven, ve které pracuje 5 zaměstnanců. Společnost B bude v provozovně pokračovat v činnosti, resp. na základě mandátní smlouvy (princip franchisingu) bude provoz zajišťován společností C coby mandatářem. Ta bude faktickým provozovatelem a pro ni budou dotčení zaměstnanci pracovat. </w:t>
      </w:r>
      <w:r>
        <w:rPr>
          <w:rStyle w:val="quote1"/>
          <w:rFonts w:ascii="Arial" w:hAnsi="Arial" w:cs="Arial"/>
          <w:b/>
          <w:sz w:val="20"/>
          <w:szCs w:val="22"/>
        </w:rPr>
        <w:t xml:space="preserve">Protože jde o převod činností a úkolů z jednoho subjektu na druhý, v jeho důsledku se zmíněné osoby stanou zaměstnanci společnosti C </w:t>
      </w:r>
      <w:r>
        <w:rPr>
          <w:rStyle w:val="quote1"/>
          <w:rFonts w:ascii="Arial" w:hAnsi="Arial" w:cs="Arial"/>
          <w:sz w:val="20"/>
          <w:szCs w:val="22"/>
        </w:rPr>
        <w:t>(viz právní úprava týkající se přechodu práv a povinností z pracovněprávních vztahů obsažená v ustanoveních § 338 a násl. zákoníku práce).</w:t>
      </w:r>
    </w:p>
    <w:p w14:paraId="1D2F62E3" w14:textId="77777777" w:rsidR="003D6028" w:rsidRDefault="003D6028" w:rsidP="003D6028">
      <w:pPr>
        <w:pStyle w:val="Odstavecseseznamem"/>
        <w:ind w:left="0"/>
        <w:jc w:val="both"/>
        <w:rPr>
          <w:rStyle w:val="quote1"/>
          <w:rFonts w:ascii="Arial" w:hAnsi="Arial" w:cs="Arial"/>
          <w:sz w:val="20"/>
          <w:szCs w:val="10"/>
        </w:rPr>
      </w:pPr>
    </w:p>
    <w:p w14:paraId="3DF165B9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Style w:val="quote1"/>
          <w:rFonts w:ascii="Arial" w:hAnsi="Arial" w:cs="Arial"/>
          <w:sz w:val="20"/>
          <w:szCs w:val="22"/>
        </w:rPr>
      </w:pPr>
      <w:r>
        <w:rPr>
          <w:rStyle w:val="quote1"/>
          <w:rFonts w:ascii="Arial" w:hAnsi="Arial" w:cs="Arial"/>
          <w:sz w:val="20"/>
          <w:szCs w:val="22"/>
        </w:rPr>
        <w:t xml:space="preserve">V této souvislosti bylo Kolegium dotázáno, </w:t>
      </w:r>
      <w:r>
        <w:rPr>
          <w:rStyle w:val="quote1"/>
          <w:rFonts w:ascii="Arial" w:hAnsi="Arial" w:cs="Arial"/>
          <w:b/>
          <w:sz w:val="20"/>
          <w:szCs w:val="22"/>
        </w:rPr>
        <w:t>zda by mohlo k přechodu práv a povinností dojít přímo ze subjektu A na subjekt C</w:t>
      </w:r>
      <w:r>
        <w:rPr>
          <w:rStyle w:val="quote1"/>
          <w:rFonts w:ascii="Arial" w:hAnsi="Arial" w:cs="Arial"/>
          <w:sz w:val="20"/>
          <w:szCs w:val="22"/>
        </w:rPr>
        <w:t xml:space="preserve">, pokud by procesy byly realizovány se stejnou účinností (ve </w:t>
      </w:r>
      <w:r>
        <w:rPr>
          <w:rStyle w:val="quote1"/>
          <w:rFonts w:ascii="Arial" w:hAnsi="Arial" w:cs="Arial"/>
          <w:sz w:val="20"/>
          <w:szCs w:val="22"/>
        </w:rPr>
        <w:lastRenderedPageBreak/>
        <w:t xml:space="preserve">stejném okamžiku), nebo k přechodu práv a povinností dochází v daném případě </w:t>
      </w:r>
      <w:r>
        <w:rPr>
          <w:rStyle w:val="quote1"/>
          <w:rFonts w:ascii="Arial" w:hAnsi="Arial" w:cs="Arial"/>
          <w:b/>
          <w:sz w:val="20"/>
          <w:szCs w:val="22"/>
        </w:rPr>
        <w:t>ve dvou krocích</w:t>
      </w:r>
      <w:r>
        <w:rPr>
          <w:rStyle w:val="quote1"/>
          <w:rFonts w:ascii="Arial" w:hAnsi="Arial" w:cs="Arial"/>
          <w:sz w:val="20"/>
          <w:szCs w:val="22"/>
        </w:rPr>
        <w:t xml:space="preserve">. S tím byla spojena otázka, </w:t>
      </w:r>
      <w:r>
        <w:rPr>
          <w:rStyle w:val="quote1"/>
          <w:rFonts w:ascii="Arial" w:hAnsi="Arial" w:cs="Arial"/>
          <w:b/>
          <w:sz w:val="20"/>
          <w:szCs w:val="22"/>
        </w:rPr>
        <w:t>zdali lze informační a konzultační povinnost</w:t>
      </w:r>
      <w:r>
        <w:rPr>
          <w:rStyle w:val="quote1"/>
          <w:rFonts w:ascii="Arial" w:hAnsi="Arial" w:cs="Arial"/>
          <w:sz w:val="20"/>
          <w:szCs w:val="22"/>
        </w:rPr>
        <w:t xml:space="preserve"> ve smyslu ustanovení § 339 odst. 2 zákoníku práce </w:t>
      </w:r>
      <w:r>
        <w:rPr>
          <w:rStyle w:val="quote1"/>
          <w:rFonts w:ascii="Arial" w:hAnsi="Arial" w:cs="Arial"/>
          <w:b/>
          <w:sz w:val="20"/>
          <w:szCs w:val="22"/>
        </w:rPr>
        <w:t>naplnit jedním dokumentem</w:t>
      </w:r>
      <w:r>
        <w:rPr>
          <w:rStyle w:val="quote1"/>
          <w:rFonts w:ascii="Arial" w:hAnsi="Arial" w:cs="Arial"/>
          <w:sz w:val="20"/>
          <w:szCs w:val="22"/>
        </w:rPr>
        <w:t>, který by byl podepsán všemi třemi zúčastněnými subjekty.</w:t>
      </w:r>
    </w:p>
    <w:p w14:paraId="70D83A14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32"/>
          <w:u w:val="single"/>
        </w:rPr>
      </w:pPr>
    </w:p>
    <w:p w14:paraId="3239033C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  <w:u w:val="single"/>
        </w:rPr>
        <w:t>Stanovisko</w:t>
      </w:r>
    </w:p>
    <w:p w14:paraId="503DD2E9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</w:p>
    <w:p w14:paraId="6ED124BC" w14:textId="77777777" w:rsidR="003D6028" w:rsidRDefault="003D6028" w:rsidP="003D6028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Vzhledem k tomu, že mezi subjektem A a subjektem C neexistuje žádný smluvní vztah a k převodu činností a úkolů dochází přes subjekt B, </w:t>
      </w:r>
      <w:r>
        <w:rPr>
          <w:rFonts w:ascii="Arial" w:hAnsi="Arial" w:cs="Arial"/>
          <w:b/>
          <w:sz w:val="20"/>
          <w:szCs w:val="22"/>
        </w:rPr>
        <w:t>nemůže se přechod práv a povinností z pracovněprávních vztahů realizovat přímo mezi  subjekty A a C</w:t>
      </w:r>
      <w:r>
        <w:rPr>
          <w:rFonts w:ascii="Arial" w:hAnsi="Arial" w:cs="Arial"/>
          <w:sz w:val="20"/>
          <w:szCs w:val="22"/>
        </w:rPr>
        <w:t xml:space="preserve">. Není ale vyloučeno, že k přechodu práv a povinností ze subjektu A na subjekt B a ze subjektu B na subjekt C dojde </w:t>
      </w:r>
      <w:r>
        <w:rPr>
          <w:rFonts w:ascii="Arial" w:hAnsi="Arial" w:cs="Arial"/>
          <w:b/>
          <w:sz w:val="20"/>
          <w:szCs w:val="22"/>
        </w:rPr>
        <w:t>ve stejný okamžik</w:t>
      </w:r>
      <w:r>
        <w:rPr>
          <w:rFonts w:ascii="Arial" w:hAnsi="Arial" w:cs="Arial"/>
          <w:sz w:val="20"/>
          <w:szCs w:val="22"/>
        </w:rPr>
        <w:t>.</w:t>
      </w:r>
    </w:p>
    <w:p w14:paraId="687B364F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59DF51D5" w14:textId="77777777" w:rsidR="003D6028" w:rsidRDefault="003D6028" w:rsidP="003D6028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 přihlédnutím k okolnostem výše popsaného případu a účelu informační povinnosti </w:t>
      </w:r>
      <w:r>
        <w:rPr>
          <w:rFonts w:ascii="Arial" w:hAnsi="Arial" w:cs="Arial"/>
          <w:b/>
          <w:sz w:val="20"/>
          <w:szCs w:val="22"/>
        </w:rPr>
        <w:t>je přípustné, pokud se zaměstnancům, kterých se přechod práv a povinností týká, dostane zákonem požadovaných informací na jednom dokumentu</w:t>
      </w:r>
      <w:r>
        <w:rPr>
          <w:rFonts w:ascii="Arial" w:hAnsi="Arial" w:cs="Arial"/>
          <w:sz w:val="20"/>
          <w:szCs w:val="22"/>
        </w:rPr>
        <w:t xml:space="preserve"> od všech zúčastněných subjektů zároveň.</w:t>
      </w:r>
    </w:p>
    <w:p w14:paraId="6753501D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</w:p>
    <w:p w14:paraId="02354C6B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caps/>
          <w:sz w:val="20"/>
          <w:szCs w:val="22"/>
          <w:u w:val="single"/>
        </w:rPr>
      </w:pPr>
    </w:p>
    <w:p w14:paraId="51C15D37" w14:textId="77777777" w:rsidR="003D6028" w:rsidRDefault="003D6028" w:rsidP="003D6028">
      <w:pPr>
        <w:shd w:val="clear" w:color="auto" w:fill="D9D9D9"/>
        <w:jc w:val="center"/>
        <w:rPr>
          <w:rFonts w:ascii="Arial" w:hAnsi="Arial" w:cs="Arial"/>
          <w:b/>
          <w:caps/>
          <w:sz w:val="20"/>
          <w:szCs w:val="22"/>
        </w:rPr>
      </w:pPr>
      <w:r>
        <w:rPr>
          <w:rFonts w:ascii="Arial" w:hAnsi="Arial" w:cs="Arial"/>
          <w:b/>
          <w:caps/>
          <w:sz w:val="20"/>
          <w:szCs w:val="22"/>
        </w:rPr>
        <w:t>3. odměňování zaměstNance po skončení účinnosti SMLOUVy O MZDĚ</w:t>
      </w:r>
    </w:p>
    <w:p w14:paraId="0221F79B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32"/>
          <w:u w:val="single"/>
        </w:rPr>
      </w:pPr>
    </w:p>
    <w:p w14:paraId="6C2499A5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Zákoník práce vychází ve svém ustanovení § 113 odst. 1 z toho, že </w:t>
      </w:r>
      <w:r>
        <w:rPr>
          <w:rFonts w:ascii="Arial" w:hAnsi="Arial" w:cs="Arial"/>
          <w:b/>
          <w:sz w:val="20"/>
          <w:szCs w:val="22"/>
        </w:rPr>
        <w:t>výše mzdy se buď sjednává</w:t>
      </w:r>
      <w:r>
        <w:rPr>
          <w:rFonts w:ascii="Arial" w:hAnsi="Arial" w:cs="Arial"/>
          <w:sz w:val="20"/>
          <w:szCs w:val="22"/>
        </w:rPr>
        <w:t xml:space="preserve"> (smlouvou se zaměstnancem či kolektivní smlouvou), </w:t>
      </w:r>
      <w:r>
        <w:rPr>
          <w:rFonts w:ascii="Arial" w:hAnsi="Arial" w:cs="Arial"/>
          <w:b/>
          <w:sz w:val="20"/>
          <w:szCs w:val="22"/>
        </w:rPr>
        <w:t>nebo ji zaměstnavatel stanoví jednostranně sám</w:t>
      </w:r>
      <w:r>
        <w:rPr>
          <w:rFonts w:ascii="Arial" w:hAnsi="Arial" w:cs="Arial"/>
          <w:sz w:val="20"/>
          <w:szCs w:val="22"/>
        </w:rPr>
        <w:t xml:space="preserve"> (mzdovým výměrem nebo prostřednictvím vnitřního předpisu). Kolegiu byla položena otázka, jakým způsobem může zaměstnavatel postupovat v případě, že </w:t>
      </w:r>
      <w:r>
        <w:rPr>
          <w:rFonts w:ascii="Arial" w:hAnsi="Arial" w:cs="Arial"/>
          <w:b/>
          <w:sz w:val="20"/>
          <w:szCs w:val="22"/>
        </w:rPr>
        <w:t>zaměstnanci skončí účinnost smlouvy o mzdě a nedojde k další dohodě se zaměstnancem o výši mzdy</w:t>
      </w:r>
      <w:r>
        <w:rPr>
          <w:rFonts w:ascii="Arial" w:hAnsi="Arial" w:cs="Arial"/>
          <w:sz w:val="20"/>
          <w:szCs w:val="22"/>
        </w:rPr>
        <w:t>.</w:t>
      </w:r>
    </w:p>
    <w:p w14:paraId="532752D1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32"/>
          <w:u w:val="single"/>
        </w:rPr>
      </w:pPr>
    </w:p>
    <w:p w14:paraId="26A100DB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  <w:u w:val="single"/>
        </w:rPr>
        <w:t>Stanovisko</w:t>
      </w:r>
    </w:p>
    <w:p w14:paraId="09AA9EBD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</w:p>
    <w:p w14:paraId="71986F94" w14:textId="77777777" w:rsidR="003D6028" w:rsidRDefault="003D6028" w:rsidP="003D6028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Jestliže nebude výše mzdy zaměstnance i nadále upravena dohodou účastníků pracovního poměru a pravidla odměňování nejsou obsažena ani v kolektivní smlouvě nebo vnitřním předpisu zaměstnavatele, </w:t>
      </w:r>
      <w:r>
        <w:rPr>
          <w:rFonts w:ascii="Arial" w:hAnsi="Arial" w:cs="Arial"/>
          <w:b/>
          <w:sz w:val="20"/>
          <w:szCs w:val="22"/>
        </w:rPr>
        <w:t>může zaměstnavatel řešit vzniklou situaci také vydáním mzdového výměru zaměstnanci</w:t>
      </w:r>
      <w:r>
        <w:rPr>
          <w:rFonts w:ascii="Arial" w:hAnsi="Arial" w:cs="Arial"/>
          <w:sz w:val="20"/>
          <w:szCs w:val="22"/>
        </w:rPr>
        <w:t xml:space="preserve">. Musí přitom dbát zásady </w:t>
      </w:r>
      <w:r>
        <w:rPr>
          <w:rFonts w:ascii="Arial" w:hAnsi="Arial" w:cs="Arial"/>
          <w:b/>
          <w:sz w:val="20"/>
          <w:szCs w:val="22"/>
        </w:rPr>
        <w:t>stejné odměny za stejnou práci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nebo práci stejné hodnoty</w:t>
      </w:r>
      <w:r>
        <w:rPr>
          <w:rFonts w:ascii="Arial" w:hAnsi="Arial" w:cs="Arial"/>
          <w:sz w:val="20"/>
          <w:szCs w:val="22"/>
        </w:rPr>
        <w:t xml:space="preserve">, jak je vymezena v ustanovení § 110 zákoníku práce. Tuto zásadu </w:t>
      </w:r>
      <w:r>
        <w:rPr>
          <w:rFonts w:ascii="Arial" w:hAnsi="Arial" w:cs="Arial"/>
          <w:b/>
          <w:sz w:val="20"/>
          <w:szCs w:val="22"/>
        </w:rPr>
        <w:t>nelze přitom chápat pouze horizontálně</w:t>
      </w:r>
      <w:r>
        <w:rPr>
          <w:rFonts w:ascii="Arial" w:hAnsi="Arial" w:cs="Arial"/>
          <w:sz w:val="20"/>
          <w:szCs w:val="22"/>
        </w:rPr>
        <w:t xml:space="preserve"> (ve vztahu k zaměstnancům, kteří vykonávají  práci stejného nebo srovnatelného druhu), ale </w:t>
      </w:r>
      <w:r>
        <w:rPr>
          <w:rFonts w:ascii="Arial" w:hAnsi="Arial" w:cs="Arial"/>
          <w:b/>
          <w:sz w:val="20"/>
          <w:szCs w:val="22"/>
        </w:rPr>
        <w:t>též vertikálně</w:t>
      </w:r>
      <w:r>
        <w:rPr>
          <w:rFonts w:ascii="Arial" w:hAnsi="Arial" w:cs="Arial"/>
          <w:sz w:val="20"/>
          <w:szCs w:val="22"/>
        </w:rPr>
        <w:t xml:space="preserve"> (jako poměřování míry diferenciace mezi výší mzdy na jednotlivých pozicích u zaměstnavatele podle složitosti, odpovědnosti a namáhavosti práce a dalších kritérií uvedených v ustanovení § 109 odst. 4 zákoníku práce).</w:t>
      </w:r>
    </w:p>
    <w:p w14:paraId="7FFD866F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3C1B5253" w14:textId="77777777" w:rsidR="003D6028" w:rsidRDefault="003D6028" w:rsidP="003D6028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Pokud by zaměstnavatel neurčil zaměstnanci výši mzdy, vystavuje se riziku, že </w:t>
      </w:r>
      <w:r>
        <w:rPr>
          <w:rFonts w:ascii="Arial" w:hAnsi="Arial" w:cs="Arial"/>
          <w:b/>
          <w:sz w:val="20"/>
          <w:szCs w:val="22"/>
        </w:rPr>
        <w:t>zaměstnanec může žalovat na zaplacení mzdy ve výši, která byla dříve upravena jako smluvní</w:t>
      </w:r>
      <w:r>
        <w:rPr>
          <w:rFonts w:ascii="Arial" w:hAnsi="Arial" w:cs="Arial"/>
          <w:sz w:val="20"/>
          <w:szCs w:val="22"/>
        </w:rPr>
        <w:t xml:space="preserve">. </w:t>
      </w:r>
    </w:p>
    <w:p w14:paraId="7F3219AF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</w:p>
    <w:p w14:paraId="40103F1E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  <w:u w:val="single"/>
        </w:rPr>
      </w:pPr>
    </w:p>
    <w:p w14:paraId="4A523525" w14:textId="77777777" w:rsidR="003D6028" w:rsidRDefault="003D6028" w:rsidP="003D6028">
      <w:pPr>
        <w:pStyle w:val="Odstavecseseznamem"/>
        <w:shd w:val="clear" w:color="auto" w:fill="D9D9D9"/>
        <w:ind w:left="0"/>
        <w:jc w:val="center"/>
        <w:rPr>
          <w:rFonts w:ascii="Arial" w:hAnsi="Arial" w:cs="Arial"/>
          <w:b/>
          <w:sz w:val="20"/>
          <w:szCs w:val="22"/>
          <w:u w:val="single"/>
        </w:rPr>
      </w:pPr>
      <w:r>
        <w:rPr>
          <w:rFonts w:ascii="Arial" w:hAnsi="Arial" w:cs="Arial"/>
          <w:b/>
          <w:caps/>
          <w:sz w:val="20"/>
          <w:szCs w:val="22"/>
        </w:rPr>
        <w:t>4. důsledky zániku platnosti povolení ke zprostředkování zaměstnání formou agenturního zaměstnávání</w:t>
      </w:r>
    </w:p>
    <w:p w14:paraId="4ECD9EB6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32"/>
          <w:u w:val="single"/>
        </w:rPr>
      </w:pPr>
    </w:p>
    <w:p w14:paraId="414E96E4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Zákonem č. 347/2010 Sb., kterým se </w:t>
      </w:r>
      <w:r>
        <w:rPr>
          <w:rFonts w:ascii="Arial" w:hAnsi="Arial" w:cs="Arial"/>
          <w:bCs/>
          <w:sz w:val="20"/>
          <w:szCs w:val="22"/>
        </w:rPr>
        <w:t>mění některé zákony v souvislosti s úspornými opatřeními v působnosti Ministerstva práce a sociálních věcí</w:t>
      </w:r>
      <w:r>
        <w:rPr>
          <w:rFonts w:ascii="Arial" w:hAnsi="Arial" w:cs="Arial"/>
          <w:sz w:val="20"/>
          <w:szCs w:val="22"/>
        </w:rPr>
        <w:t xml:space="preserve">, došlo s účinností od 1.1.2011 ke změně podmínek pro agenturní zaměstnávání. Agentury práce musejí povinně sjednat </w:t>
      </w:r>
      <w:r>
        <w:rPr>
          <w:rFonts w:ascii="Arial" w:hAnsi="Arial" w:cs="Arial"/>
          <w:b/>
          <w:sz w:val="20"/>
          <w:szCs w:val="22"/>
        </w:rPr>
        <w:t xml:space="preserve">pojištění pro případ úpadku, a to jak svého, tak uživatele, </w:t>
      </w:r>
      <w:r>
        <w:rPr>
          <w:rFonts w:ascii="Arial" w:hAnsi="Arial" w:cs="Arial"/>
          <w:sz w:val="20"/>
          <w:szCs w:val="22"/>
        </w:rPr>
        <w:t xml:space="preserve">nejméně ve výši zajišťující výplatu mzdy </w:t>
      </w:r>
      <w:r>
        <w:rPr>
          <w:rFonts w:ascii="Arial" w:hAnsi="Arial" w:cs="Arial"/>
          <w:b/>
          <w:sz w:val="20"/>
          <w:szCs w:val="22"/>
        </w:rPr>
        <w:t>do výše trojnásobku průměrného měsíčního výdělku všech dočasně přidělených zaměstnanců</w:t>
      </w:r>
      <w:r>
        <w:rPr>
          <w:rFonts w:ascii="Arial" w:hAnsi="Arial" w:cs="Arial"/>
          <w:sz w:val="20"/>
          <w:szCs w:val="22"/>
        </w:rPr>
        <w:t xml:space="preserve">. Doklad o sjednání tohoto pojištění je  agentura práce povinna doložit MPSV </w:t>
      </w:r>
      <w:r>
        <w:rPr>
          <w:rFonts w:ascii="Arial" w:hAnsi="Arial" w:cs="Arial"/>
          <w:b/>
          <w:sz w:val="20"/>
          <w:szCs w:val="22"/>
        </w:rPr>
        <w:t>do 2 měsíců ode dne nabytí právní moci rozhodnutí o povolení ke zprostředkování zaměstnání</w:t>
      </w:r>
      <w:r>
        <w:rPr>
          <w:rFonts w:ascii="Arial" w:hAnsi="Arial" w:cs="Arial"/>
          <w:sz w:val="20"/>
          <w:szCs w:val="22"/>
        </w:rPr>
        <w:t xml:space="preserve">, </w:t>
      </w:r>
      <w:r>
        <w:rPr>
          <w:rFonts w:ascii="Arial" w:hAnsi="Arial" w:cs="Arial"/>
          <w:b/>
          <w:bCs/>
          <w:sz w:val="20"/>
          <w:szCs w:val="22"/>
        </w:rPr>
        <w:t>dosavadní agentury práce pak do 3 měsíců od nabytí účinnosti novely, tedy do 31.3.2011</w:t>
      </w:r>
      <w:r>
        <w:rPr>
          <w:rFonts w:ascii="Arial" w:hAnsi="Arial" w:cs="Arial"/>
          <w:sz w:val="20"/>
          <w:szCs w:val="22"/>
        </w:rPr>
        <w:t>.</w:t>
      </w:r>
    </w:p>
    <w:p w14:paraId="7EFF7C72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2A561687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Pokud by agentura práce, která požádala o vydání povolení ke zprostředkování zaměstnání po 31. prosinci 2010 zprostředkovávala zaměstnání výše uvedeným způsobem, aniž by sjednala takové pojištění, nebo by nesplnila svoji povinnost a nedoložila by MPSV v zákonem stanovené dvouměsíční lhůtě doklad o jeho sjednání, </w:t>
      </w:r>
      <w:r>
        <w:rPr>
          <w:rFonts w:ascii="Arial" w:hAnsi="Arial" w:cs="Arial"/>
          <w:b/>
          <w:sz w:val="20"/>
          <w:szCs w:val="22"/>
        </w:rPr>
        <w:t>ministerstvo jí povolení ke zprostředkování zaměstnání odejme</w:t>
      </w:r>
      <w:r>
        <w:rPr>
          <w:rFonts w:ascii="Arial" w:hAnsi="Arial" w:cs="Arial"/>
          <w:sz w:val="20"/>
          <w:szCs w:val="22"/>
        </w:rPr>
        <w:t xml:space="preserve">. Ve svém rozhodnutí o odejmutí povolení ke zprostředkování zaměstnání </w:t>
      </w:r>
      <w:r>
        <w:rPr>
          <w:rFonts w:ascii="Arial" w:hAnsi="Arial" w:cs="Arial"/>
          <w:b/>
          <w:sz w:val="20"/>
          <w:szCs w:val="22"/>
        </w:rPr>
        <w:lastRenderedPageBreak/>
        <w:t>stanoví MPSV den, ke kterému je právnická nebo fyzická osoba povinna zprostředkovatelskou činnost ukončit</w:t>
      </w:r>
      <w:r>
        <w:rPr>
          <w:rFonts w:ascii="Arial" w:hAnsi="Arial" w:cs="Arial"/>
          <w:sz w:val="20"/>
          <w:szCs w:val="22"/>
        </w:rPr>
        <w:t xml:space="preserve">. Ode dne doručení rozhodnutí o odejmutí povolení ke zprostředkování zaměstnání může právnická nebo fyzická osoba, které bylo povolení ke zprostředkování zaměstnání odňato, vykonávat pouze takové činnosti, které nejsou v rozporu s účelem vydaného rozhodnutí.  </w:t>
      </w:r>
    </w:p>
    <w:p w14:paraId="43AB0F49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14763FFC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Agentura práce, které bylo uděleno povolení ke zprostředkování zaměstnání před 1. lednem 2011, musí </w:t>
      </w:r>
      <w:r>
        <w:rPr>
          <w:rFonts w:ascii="Arial" w:hAnsi="Arial" w:cs="Arial"/>
          <w:b/>
          <w:bCs/>
          <w:sz w:val="20"/>
          <w:szCs w:val="22"/>
        </w:rPr>
        <w:t>do tří měsíců</w:t>
      </w:r>
      <w:r>
        <w:rPr>
          <w:rFonts w:ascii="Arial" w:hAnsi="Arial" w:cs="Arial"/>
          <w:sz w:val="20"/>
          <w:szCs w:val="22"/>
        </w:rPr>
        <w:t xml:space="preserve"> po účinnosti zákona, tj. do 31. března 2011, prokázat MPSV uzavření pojistné smlouvy, jinak na základě přechodného ustanovení článku X bodu 4 zákona č. 347/2010 Sb. </w:t>
      </w:r>
      <w:r>
        <w:rPr>
          <w:rFonts w:ascii="Arial" w:hAnsi="Arial" w:cs="Arial"/>
          <w:b/>
          <w:bCs/>
          <w:sz w:val="20"/>
          <w:szCs w:val="22"/>
        </w:rPr>
        <w:t xml:space="preserve">zaniká ze zákona platnost povolení ke zprostředkování zaměstnání </w:t>
      </w:r>
      <w:r>
        <w:rPr>
          <w:rFonts w:ascii="Arial" w:hAnsi="Arial" w:cs="Arial"/>
          <w:sz w:val="20"/>
          <w:szCs w:val="22"/>
        </w:rPr>
        <w:t>(správní řízení vedeno vůbec nebude)</w:t>
      </w:r>
      <w:r>
        <w:rPr>
          <w:rFonts w:ascii="Arial" w:hAnsi="Arial" w:cs="Arial"/>
          <w:bCs/>
          <w:sz w:val="20"/>
          <w:szCs w:val="22"/>
        </w:rPr>
        <w:t>.</w:t>
      </w:r>
    </w:p>
    <w:p w14:paraId="17815F92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593C2048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V této souvislosti bylo Kolegium konfrontováno s otázkou, </w:t>
      </w:r>
      <w:r>
        <w:rPr>
          <w:rFonts w:ascii="Arial" w:hAnsi="Arial" w:cs="Arial"/>
          <w:b/>
          <w:sz w:val="20"/>
          <w:szCs w:val="22"/>
        </w:rPr>
        <w:t xml:space="preserve">jaký vliv na pracovněprávní vztahy dočasně přidělených zaměstnanců agentury práce </w:t>
      </w:r>
      <w:r>
        <w:rPr>
          <w:rFonts w:ascii="Arial" w:hAnsi="Arial" w:cs="Arial"/>
          <w:sz w:val="20"/>
          <w:szCs w:val="22"/>
        </w:rPr>
        <w:t>má skutečnost, že agentura práce (s licencí vydanou před 1. 1. 2011) coby jejich zaměstnavatel přišla o povolení ke zprostředkování zaměstnání v důsledku nepředložení dokladu o sjednání pojištění proti úpadku (do 31. 3. 2011). Jde totiž o pracovněprávní vztahy soukromoprávní povahy, které vznikly ještě předtím, než nastal zánik licence agentury práce ze zákona.</w:t>
      </w:r>
    </w:p>
    <w:p w14:paraId="72AF457E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  <w:u w:val="single"/>
        </w:rPr>
      </w:pPr>
    </w:p>
    <w:p w14:paraId="4909DCB9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  <w:u w:val="single"/>
        </w:rPr>
        <w:t>Stanovisko</w:t>
      </w:r>
    </w:p>
    <w:p w14:paraId="1A65790E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22"/>
        </w:rPr>
      </w:pPr>
    </w:p>
    <w:p w14:paraId="41E1CB61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Právo ukončit dočasné přidělení přiznává zákoník práce </w:t>
      </w:r>
      <w:r>
        <w:rPr>
          <w:rFonts w:ascii="Arial" w:hAnsi="Arial" w:cs="Arial"/>
          <w:b/>
          <w:sz w:val="20"/>
          <w:szCs w:val="22"/>
        </w:rPr>
        <w:t>pouze dočasně přidělenému zaměstnanci nebo uživateli</w:t>
      </w:r>
      <w:r>
        <w:rPr>
          <w:rFonts w:ascii="Arial" w:hAnsi="Arial" w:cs="Arial"/>
          <w:sz w:val="20"/>
          <w:szCs w:val="22"/>
        </w:rPr>
        <w:t xml:space="preserve">, a to za podmínek sjednaných mezi agenturou práce       a uživatelem. Ztráta povolení ke zprostředkování zaměstnání tedy </w:t>
      </w:r>
      <w:r>
        <w:rPr>
          <w:rFonts w:ascii="Arial" w:hAnsi="Arial" w:cs="Arial"/>
          <w:b/>
          <w:sz w:val="20"/>
          <w:szCs w:val="22"/>
        </w:rPr>
        <w:t>nepředstavuje automaticky konec dočasného přidělení zaměstnanců agentury práce</w:t>
      </w:r>
      <w:r>
        <w:rPr>
          <w:rFonts w:ascii="Arial" w:hAnsi="Arial" w:cs="Arial"/>
          <w:sz w:val="20"/>
          <w:szCs w:val="22"/>
        </w:rPr>
        <w:t>. Je třeba tak rozlišovat mezi veřejnoprávními a soukromoprávními důsledky právní úpravy.</w:t>
      </w:r>
    </w:p>
    <w:p w14:paraId="0E44120C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6475069C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V důsledku ztráty povolení </w:t>
      </w:r>
      <w:r>
        <w:rPr>
          <w:rFonts w:ascii="Arial" w:hAnsi="Arial" w:cs="Arial"/>
          <w:b/>
          <w:sz w:val="20"/>
          <w:szCs w:val="22"/>
        </w:rPr>
        <w:t>se agentura práce dostává do podobného postavení jako obchodní společnost v likvidaci</w:t>
      </w:r>
      <w:r>
        <w:rPr>
          <w:rFonts w:ascii="Arial" w:hAnsi="Arial" w:cs="Arial"/>
          <w:sz w:val="20"/>
          <w:szCs w:val="22"/>
        </w:rPr>
        <w:t>. Nemůže navazovat nové pracovněprávní vztahy za účelem dočasného přidělení k uživateli</w:t>
      </w:r>
      <w:r>
        <w:rPr>
          <w:rFonts w:ascii="Arial" w:hAnsi="Arial" w:cs="Arial"/>
          <w:bCs/>
          <w:sz w:val="20"/>
          <w:szCs w:val="22"/>
        </w:rPr>
        <w:t xml:space="preserve"> a ani tyto prodlužovat</w:t>
      </w:r>
      <w:r>
        <w:rPr>
          <w:rFonts w:ascii="Arial" w:hAnsi="Arial" w:cs="Arial"/>
          <w:sz w:val="20"/>
          <w:szCs w:val="22"/>
        </w:rPr>
        <w:t xml:space="preserve">. Uzavřené pracovní smlouvy a dohody o pracovní činnosti se zaměstnanci a dohody o dočasném přidělení jednotlivých zaměstnanců uzavřené uživateli ale </w:t>
      </w:r>
      <w:r>
        <w:rPr>
          <w:rFonts w:ascii="Arial" w:hAnsi="Arial" w:cs="Arial"/>
          <w:b/>
          <w:sz w:val="20"/>
          <w:szCs w:val="22"/>
        </w:rPr>
        <w:t>zůstávají v platnosti až do doby jejich ukončení</w:t>
      </w:r>
      <w:r>
        <w:rPr>
          <w:rFonts w:ascii="Arial" w:hAnsi="Arial" w:cs="Arial"/>
          <w:sz w:val="20"/>
          <w:szCs w:val="22"/>
        </w:rPr>
        <w:t>, s ohledem na skutečnost, že v době jejich uzavření byly všechny podmínky pro jejich platnost splněny.</w:t>
      </w:r>
    </w:p>
    <w:p w14:paraId="788B8DF9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1CD27A9A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Jestliže na základě výše uvedeného zaměstnává agentura práce svého zaměstnance dočasně přiděleného k uživateli poté, kdy jí ze zákona zanikla platnost povolení ke zprostředkování zaměstnání, nelze vyloučit, že příslušný úřad práce bude tento stav posuzovat jako </w:t>
      </w:r>
      <w:r>
        <w:rPr>
          <w:rFonts w:ascii="Arial" w:hAnsi="Arial" w:cs="Arial"/>
          <w:b/>
          <w:bCs/>
          <w:sz w:val="20"/>
          <w:szCs w:val="22"/>
        </w:rPr>
        <w:t xml:space="preserve">naplnění skutkové podstaty správního deliktu podle ustanovení § 140 odst. 1 písm. b) zákona o zaměstnanosti, tj. zprostředkování zaměstnání bez povolení, </w:t>
      </w:r>
      <w:r>
        <w:rPr>
          <w:rFonts w:ascii="Arial" w:hAnsi="Arial" w:cs="Arial"/>
          <w:sz w:val="20"/>
          <w:szCs w:val="22"/>
        </w:rPr>
        <w:t>s možnou pokutou do výše 2 milionů Kč. Nelze však ale též vyloučit, že na toto jednání agentury práce bude vztažena liberace její odpovědnosti podle ustanovení § 141 odst. 1 zákona o zaměstnanosti, jestliže prokáže, že vynaložila veškeré úsilí, které bylo možno požadovat, aby porušení právní povinnosti zabránila.</w:t>
      </w:r>
    </w:p>
    <w:p w14:paraId="51B62436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</w:p>
    <w:p w14:paraId="53980348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  <w:u w:val="single"/>
        </w:rPr>
      </w:pPr>
    </w:p>
    <w:p w14:paraId="09C2CEEE" w14:textId="77777777" w:rsidR="003D6028" w:rsidRDefault="003D6028" w:rsidP="003D6028">
      <w:pPr>
        <w:shd w:val="clear" w:color="auto" w:fill="D9D9D9"/>
        <w:jc w:val="center"/>
        <w:rPr>
          <w:rFonts w:ascii="Arial" w:hAnsi="Arial" w:cs="Arial"/>
          <w:b/>
          <w:caps/>
          <w:sz w:val="20"/>
          <w:szCs w:val="22"/>
        </w:rPr>
      </w:pPr>
      <w:r>
        <w:rPr>
          <w:rFonts w:ascii="Arial" w:hAnsi="Arial" w:cs="Arial"/>
          <w:b/>
          <w:caps/>
          <w:sz w:val="20"/>
          <w:szCs w:val="22"/>
        </w:rPr>
        <w:t>5. PREVENCE RIZIK a odpovědnost zaměstnavatele za škodu</w:t>
      </w:r>
    </w:p>
    <w:p w14:paraId="118937E9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32"/>
          <w:u w:val="single"/>
        </w:rPr>
      </w:pPr>
    </w:p>
    <w:p w14:paraId="5832A901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Jednou z povinností zaměstnavatele v oblasti BOZP je též </w:t>
      </w:r>
      <w:r>
        <w:rPr>
          <w:rFonts w:ascii="Arial" w:hAnsi="Arial" w:cs="Arial"/>
          <w:b/>
          <w:sz w:val="20"/>
          <w:szCs w:val="22"/>
        </w:rPr>
        <w:t>povinnost týkající se prevence rizik</w:t>
      </w:r>
      <w:r>
        <w:rPr>
          <w:rFonts w:ascii="Arial" w:hAnsi="Arial" w:cs="Arial"/>
          <w:sz w:val="20"/>
          <w:szCs w:val="22"/>
        </w:rPr>
        <w:t xml:space="preserve">. Tu definuje zákoník práce ve svém ustanovení § 102 odst. 2 jako „všechna opatření vyplývající z právních a ostatních předpisů k zajištění bezpečnosti        a ochrany zdraví při práci a z opatření zaměstnavatele, která mají za cíl předcházet rizikům, odstraňovat je nebo minimalizovat působení neodstranitelných rizik“. Kolegium řešilo v této souvislosti otázku, </w:t>
      </w:r>
      <w:r>
        <w:rPr>
          <w:rFonts w:ascii="Arial" w:hAnsi="Arial" w:cs="Arial"/>
          <w:b/>
          <w:sz w:val="20"/>
          <w:szCs w:val="22"/>
        </w:rPr>
        <w:t xml:space="preserve">zdali porušení uvedené povinnosti ze strany zaměstnavatele může založit jeho odpovědnost za škodu, která tímto vznikla zaměstnanci. </w:t>
      </w:r>
      <w:r>
        <w:rPr>
          <w:rFonts w:ascii="Arial" w:hAnsi="Arial" w:cs="Arial"/>
          <w:bCs/>
          <w:sz w:val="20"/>
          <w:szCs w:val="22"/>
        </w:rPr>
        <w:t>Spor se týká případů, kdy odpovědnost z důvodu pracovního úrazu nebo nemoci z povolání není ze zákona dána.</w:t>
      </w:r>
    </w:p>
    <w:p w14:paraId="2A8A7085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32"/>
        </w:rPr>
      </w:pPr>
    </w:p>
    <w:p w14:paraId="1C0B5A09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  <w:u w:val="single"/>
        </w:rPr>
        <w:t>Stanovisko</w:t>
      </w:r>
    </w:p>
    <w:p w14:paraId="7A89DC30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22"/>
        </w:rPr>
      </w:pPr>
    </w:p>
    <w:p w14:paraId="15D1243D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Členové Kolegia se shodli na tom, že </w:t>
      </w:r>
      <w:r>
        <w:rPr>
          <w:rFonts w:ascii="Arial" w:hAnsi="Arial" w:cs="Arial"/>
          <w:b/>
          <w:sz w:val="20"/>
          <w:szCs w:val="22"/>
        </w:rPr>
        <w:t>zaměstnavatel může být shledán odpovědným</w:t>
      </w:r>
      <w:r>
        <w:rPr>
          <w:rFonts w:ascii="Arial" w:hAnsi="Arial" w:cs="Arial"/>
          <w:sz w:val="20"/>
          <w:szCs w:val="22"/>
        </w:rPr>
        <w:t xml:space="preserve"> za škodu způsobenou zaměstnanci porušením povinnosti k prevenci rizik, a to ve smyslu ustanovení § 265 odst. 1 zákoníku práce, podle kterého odpovídá zaměstnanci za škodu, která mu vznikla při </w:t>
      </w:r>
      <w:r>
        <w:rPr>
          <w:rFonts w:ascii="Arial" w:hAnsi="Arial" w:cs="Arial"/>
          <w:sz w:val="20"/>
          <w:szCs w:val="22"/>
        </w:rPr>
        <w:lastRenderedPageBreak/>
        <w:t xml:space="preserve">plnění pracovních úkolů nebo v přímé souvislosti s ním </w:t>
      </w:r>
      <w:r>
        <w:rPr>
          <w:rFonts w:ascii="Arial" w:hAnsi="Arial" w:cs="Arial"/>
          <w:b/>
          <w:sz w:val="20"/>
          <w:szCs w:val="22"/>
        </w:rPr>
        <w:t>porušením právních povinností nebo úmyslným jednáním proti dobrým mravům</w:t>
      </w:r>
      <w:r>
        <w:rPr>
          <w:rFonts w:ascii="Arial" w:hAnsi="Arial" w:cs="Arial"/>
          <w:sz w:val="20"/>
          <w:szCs w:val="22"/>
        </w:rPr>
        <w:t>.</w:t>
      </w:r>
    </w:p>
    <w:p w14:paraId="1367E2F2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137A2CE4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Základním předpokladem uplatnění náhrady škody ze strany zaměstnance ovšem je, že </w:t>
      </w:r>
      <w:r>
        <w:rPr>
          <w:rFonts w:ascii="Arial" w:hAnsi="Arial" w:cs="Arial"/>
          <w:b/>
          <w:sz w:val="20"/>
          <w:szCs w:val="22"/>
        </w:rPr>
        <w:t>bude prokázána příčinná souvislost mezi porušením povinnosti zaměstnavatelem a vznikem škody</w:t>
      </w:r>
      <w:r>
        <w:rPr>
          <w:rFonts w:ascii="Arial" w:hAnsi="Arial" w:cs="Arial"/>
          <w:sz w:val="20"/>
          <w:szCs w:val="22"/>
        </w:rPr>
        <w:t>.</w:t>
      </w:r>
    </w:p>
    <w:p w14:paraId="5118EB89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  <w:u w:val="single"/>
        </w:rPr>
      </w:pPr>
    </w:p>
    <w:p w14:paraId="4410D643" w14:textId="77777777" w:rsidR="003D6028" w:rsidRDefault="003D6028" w:rsidP="003D6028">
      <w:pPr>
        <w:shd w:val="clear" w:color="auto" w:fill="D9D9D9"/>
        <w:jc w:val="center"/>
        <w:rPr>
          <w:rFonts w:ascii="Arial" w:hAnsi="Arial" w:cs="Arial"/>
          <w:b/>
          <w:caps/>
          <w:sz w:val="20"/>
          <w:szCs w:val="22"/>
        </w:rPr>
      </w:pPr>
      <w:r>
        <w:rPr>
          <w:rFonts w:ascii="Arial" w:hAnsi="Arial" w:cs="Arial"/>
          <w:b/>
          <w:caps/>
          <w:sz w:val="20"/>
          <w:szCs w:val="22"/>
        </w:rPr>
        <w:t>6. PRACOVNÍ VOLNO NA HLEDÁNÍ NOVÉHO ZAMĚSTNÁNÍ</w:t>
      </w:r>
    </w:p>
    <w:p w14:paraId="54F8ACF8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32"/>
          <w:u w:val="single"/>
        </w:rPr>
      </w:pPr>
    </w:p>
    <w:p w14:paraId="63107DC2" w14:textId="77777777" w:rsidR="003D6028" w:rsidRDefault="003D6028" w:rsidP="003D6028">
      <w:pPr>
        <w:numPr>
          <w:ilvl w:val="0"/>
          <w:numId w:val="7"/>
        </w:numPr>
        <w:tabs>
          <w:tab w:val="num" w:pos="1440"/>
        </w:tabs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Dle bodu 11 Přílohy k nařízení vlády č. 590/2006 Sb., kterým se stanoví okruh a rozsah jiných důležitých osobních překážek v práci, má zaměstnanec před skončením pracovního poměru </w:t>
      </w:r>
      <w:r>
        <w:rPr>
          <w:rFonts w:ascii="Arial" w:hAnsi="Arial" w:cs="Arial"/>
          <w:b/>
          <w:sz w:val="20"/>
          <w:szCs w:val="22"/>
        </w:rPr>
        <w:t>právo na pracovní volno k vyhledání nového zaměstnání</w:t>
      </w:r>
      <w:r>
        <w:rPr>
          <w:rFonts w:ascii="Arial" w:hAnsi="Arial" w:cs="Arial"/>
          <w:sz w:val="20"/>
          <w:szCs w:val="22"/>
        </w:rPr>
        <w:t xml:space="preserve">. Rozsah tohoto volna vymezuje nařízení vlády tak, že zaměstnanci přísluší </w:t>
      </w:r>
      <w:r>
        <w:rPr>
          <w:rFonts w:ascii="Arial" w:hAnsi="Arial" w:cs="Arial"/>
          <w:b/>
          <w:sz w:val="20"/>
          <w:szCs w:val="22"/>
        </w:rPr>
        <w:t>„na nezbytně nutnou dobu, nejvýše na 1 půlden v týdnu“</w:t>
      </w:r>
      <w:r>
        <w:rPr>
          <w:rFonts w:ascii="Arial" w:hAnsi="Arial" w:cs="Arial"/>
          <w:sz w:val="20"/>
          <w:szCs w:val="22"/>
        </w:rPr>
        <w:t xml:space="preserve">, a to „po dobu odpovídající výpovědní době v délce dvou měsíců“. </w:t>
      </w:r>
    </w:p>
    <w:p w14:paraId="0AB56940" w14:textId="77777777" w:rsidR="003D6028" w:rsidRDefault="003D6028" w:rsidP="003D6028">
      <w:pPr>
        <w:jc w:val="both"/>
        <w:rPr>
          <w:rFonts w:ascii="Arial" w:hAnsi="Arial" w:cs="Arial"/>
          <w:sz w:val="20"/>
          <w:szCs w:val="16"/>
        </w:rPr>
      </w:pPr>
    </w:p>
    <w:p w14:paraId="6C9373B2" w14:textId="77777777" w:rsidR="003D6028" w:rsidRDefault="003D6028" w:rsidP="003D6028">
      <w:pPr>
        <w:numPr>
          <w:ilvl w:val="0"/>
          <w:numId w:val="7"/>
        </w:numPr>
        <w:tabs>
          <w:tab w:val="num" w:pos="1440"/>
        </w:tabs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V souvislosti s tímto vymezením byly Kolegiu předloženy dotazy, </w:t>
      </w:r>
      <w:r>
        <w:rPr>
          <w:rFonts w:ascii="Arial" w:hAnsi="Arial" w:cs="Arial"/>
          <w:b/>
          <w:sz w:val="20"/>
          <w:szCs w:val="22"/>
        </w:rPr>
        <w:t>co konkrétně se rozumí formulací „půlden v týdnu“</w:t>
      </w:r>
      <w:r>
        <w:rPr>
          <w:rFonts w:ascii="Arial" w:hAnsi="Arial" w:cs="Arial"/>
          <w:sz w:val="20"/>
          <w:szCs w:val="22"/>
        </w:rPr>
        <w:t xml:space="preserve">, jak dlouhý je tento půlden a zdali se váže k délce týdenní pracovní doby zaměstnance, a </w:t>
      </w:r>
      <w:r>
        <w:rPr>
          <w:rFonts w:ascii="Arial" w:hAnsi="Arial" w:cs="Arial"/>
          <w:b/>
          <w:sz w:val="20"/>
          <w:szCs w:val="22"/>
        </w:rPr>
        <w:t xml:space="preserve">pokud doba od žádosti zaměstnance do okamžiku skončení pracovního poměru bude kratší než 1 týden, jestli činí  </w:t>
      </w:r>
      <w:r>
        <w:rPr>
          <w:rFonts w:ascii="Arial" w:hAnsi="Arial" w:cs="Arial"/>
          <w:bCs/>
          <w:sz w:val="20"/>
          <w:szCs w:val="22"/>
        </w:rPr>
        <w:t>i v takovém případě</w:t>
      </w:r>
      <w:r>
        <w:rPr>
          <w:rFonts w:ascii="Arial" w:hAnsi="Arial" w:cs="Arial"/>
          <w:b/>
          <w:sz w:val="20"/>
          <w:szCs w:val="22"/>
        </w:rPr>
        <w:t xml:space="preserve"> maximální délka tohoto volna 1 půlden.</w:t>
      </w:r>
      <w:r>
        <w:rPr>
          <w:rFonts w:ascii="Arial" w:hAnsi="Arial" w:cs="Arial"/>
          <w:sz w:val="20"/>
          <w:szCs w:val="22"/>
        </w:rPr>
        <w:t xml:space="preserve"> </w:t>
      </w:r>
    </w:p>
    <w:p w14:paraId="6FCA5D63" w14:textId="77777777" w:rsidR="003D6028" w:rsidRDefault="003D6028" w:rsidP="003D6028">
      <w:pPr>
        <w:jc w:val="both"/>
        <w:rPr>
          <w:rFonts w:ascii="Arial" w:hAnsi="Arial" w:cs="Arial"/>
          <w:sz w:val="20"/>
          <w:szCs w:val="32"/>
        </w:rPr>
      </w:pPr>
    </w:p>
    <w:p w14:paraId="416D8431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  <w:u w:val="single"/>
        </w:rPr>
        <w:t>Stanovisko</w:t>
      </w:r>
    </w:p>
    <w:p w14:paraId="217534ED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22"/>
        </w:rPr>
      </w:pPr>
    </w:p>
    <w:p w14:paraId="287C3BDF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Protože jde o překážku v práci na straně zaměstnance, je třeba při určení toho, co znamená formulace „půlden v týdnu“, </w:t>
      </w:r>
      <w:r>
        <w:rPr>
          <w:rFonts w:ascii="Arial" w:hAnsi="Arial" w:cs="Arial"/>
          <w:b/>
          <w:sz w:val="20"/>
          <w:szCs w:val="22"/>
        </w:rPr>
        <w:t>vycházet z pracovních dnů (směn) zaměstnance</w:t>
      </w:r>
      <w:r>
        <w:rPr>
          <w:rFonts w:ascii="Arial" w:hAnsi="Arial" w:cs="Arial"/>
          <w:sz w:val="20"/>
          <w:szCs w:val="22"/>
        </w:rPr>
        <w:t xml:space="preserve">. Tímto půldnem se proto rozumí </w:t>
      </w:r>
      <w:r>
        <w:rPr>
          <w:rFonts w:ascii="Arial" w:hAnsi="Arial" w:cs="Arial"/>
          <w:b/>
          <w:sz w:val="20"/>
          <w:szCs w:val="22"/>
        </w:rPr>
        <w:t>půlka směny zaměstnance,</w:t>
      </w:r>
      <w:r>
        <w:rPr>
          <w:rFonts w:ascii="Arial" w:hAnsi="Arial" w:cs="Arial"/>
          <w:sz w:val="20"/>
          <w:szCs w:val="22"/>
        </w:rPr>
        <w:t xml:space="preserve"> a v případě, že by šlo o zaměstnance se směnami různě dlouhými, pak </w:t>
      </w:r>
      <w:r>
        <w:rPr>
          <w:rFonts w:ascii="Arial" w:hAnsi="Arial" w:cs="Arial"/>
          <w:b/>
          <w:sz w:val="20"/>
          <w:szCs w:val="22"/>
        </w:rPr>
        <w:t>půlka směny, ve které zaměstnanec toto pracovní volno čerpá</w:t>
      </w:r>
      <w:r>
        <w:rPr>
          <w:rFonts w:ascii="Arial" w:hAnsi="Arial" w:cs="Arial"/>
          <w:sz w:val="20"/>
          <w:szCs w:val="22"/>
        </w:rPr>
        <w:t>.</w:t>
      </w:r>
    </w:p>
    <w:p w14:paraId="41119056" w14:textId="77777777" w:rsidR="003D6028" w:rsidRDefault="003D6028" w:rsidP="003D6028">
      <w:pPr>
        <w:jc w:val="both"/>
        <w:rPr>
          <w:rFonts w:ascii="Arial" w:hAnsi="Arial" w:cs="Arial"/>
          <w:sz w:val="20"/>
          <w:szCs w:val="16"/>
        </w:rPr>
      </w:pPr>
    </w:p>
    <w:p w14:paraId="59DB012B" w14:textId="77777777" w:rsidR="003D6028" w:rsidRDefault="003D6028" w:rsidP="003D6028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Právo na pracovní volno </w:t>
      </w:r>
      <w:r>
        <w:rPr>
          <w:rFonts w:ascii="Arial" w:hAnsi="Arial" w:cs="Arial"/>
          <w:b/>
          <w:sz w:val="20"/>
          <w:szCs w:val="22"/>
        </w:rPr>
        <w:t>náleží zaměstnanci také v jiných případech, než je skončení pracovního poměru výpovědí, samozřejmě za předpokladu, že o ně požádá</w:t>
      </w:r>
      <w:r>
        <w:rPr>
          <w:rFonts w:ascii="Arial" w:hAnsi="Arial" w:cs="Arial"/>
          <w:sz w:val="20"/>
          <w:szCs w:val="22"/>
        </w:rPr>
        <w:t xml:space="preserve">. Nařízení vlády samo zmiňuje dohodu o rozvázání pracovního poměru, ale v úvahu přichází též např. u skončení pracovního poměru uplynutím doby. Možné není čerpání tohoto pracovního volna zejména u okamžitého zrušení pracovního poměru a zpravidla není reálné ani při zrušení pracovního poměru ve zkušební době.  </w:t>
      </w:r>
    </w:p>
    <w:p w14:paraId="41C8A4DD" w14:textId="77777777" w:rsidR="003D6028" w:rsidRDefault="003D6028" w:rsidP="003D6028">
      <w:pPr>
        <w:jc w:val="both"/>
        <w:rPr>
          <w:rFonts w:ascii="Arial" w:hAnsi="Arial" w:cs="Arial"/>
          <w:sz w:val="20"/>
          <w:szCs w:val="16"/>
        </w:rPr>
      </w:pPr>
    </w:p>
    <w:p w14:paraId="49698EBF" w14:textId="77777777" w:rsidR="003D6028" w:rsidRDefault="003D6028" w:rsidP="003D6028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Právo na pracovní volno v délce až půldne v týdnu </w:t>
      </w:r>
      <w:r>
        <w:rPr>
          <w:rFonts w:ascii="Arial" w:hAnsi="Arial" w:cs="Arial"/>
          <w:b/>
          <w:sz w:val="20"/>
          <w:szCs w:val="22"/>
        </w:rPr>
        <w:t>přísluší zaměstnanci za každý započatý týden zbývající do skončení pracovního poměru, maximálně pak po dobu dvou měsíců</w:t>
      </w:r>
      <w:r>
        <w:rPr>
          <w:rFonts w:ascii="Arial" w:hAnsi="Arial" w:cs="Arial"/>
          <w:sz w:val="20"/>
          <w:szCs w:val="22"/>
        </w:rPr>
        <w:t xml:space="preserve">. To platí i v případě, že do skončení pracovního poměru zaměstnance zbývá </w:t>
      </w:r>
      <w:r>
        <w:rPr>
          <w:rFonts w:ascii="Arial" w:hAnsi="Arial" w:cs="Arial"/>
          <w:b/>
          <w:sz w:val="20"/>
          <w:szCs w:val="22"/>
        </w:rPr>
        <w:t>doba kratší jednoho týdne</w:t>
      </w:r>
      <w:r>
        <w:rPr>
          <w:rFonts w:ascii="Arial" w:hAnsi="Arial" w:cs="Arial"/>
          <w:sz w:val="20"/>
          <w:szCs w:val="22"/>
        </w:rPr>
        <w:t>. Zaměstnavateli přitom nic nebrání v tom, aby zaměstnanci poskytl pracovní volno ve větším rozsahu, než stanoví nařízení vlády, nebo jako pracovní volno placené i v případě, kde nařízení vlády v souvislosti s ním nezmiňuje náhradu mzdy nebo platu.</w:t>
      </w:r>
    </w:p>
    <w:p w14:paraId="719614C5" w14:textId="77777777" w:rsidR="003D6028" w:rsidRDefault="003D6028" w:rsidP="003D6028">
      <w:pPr>
        <w:jc w:val="both"/>
        <w:rPr>
          <w:rFonts w:ascii="Arial" w:hAnsi="Arial" w:cs="Arial"/>
          <w:sz w:val="20"/>
          <w:szCs w:val="16"/>
        </w:rPr>
      </w:pPr>
    </w:p>
    <w:p w14:paraId="25A7AC2D" w14:textId="77777777" w:rsidR="003D6028" w:rsidRDefault="003D6028" w:rsidP="003D6028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 ohledem na povahu pracovního volna by mělo být zásadně </w:t>
      </w:r>
      <w:r>
        <w:rPr>
          <w:rFonts w:ascii="Arial" w:hAnsi="Arial" w:cs="Arial"/>
          <w:b/>
          <w:sz w:val="20"/>
          <w:szCs w:val="22"/>
        </w:rPr>
        <w:t>využito k činnostem vedoucím k hledání nového zaměstnání, které  zaměstnanec zpravidla nemůže provádět mimo rámec pracovní doby</w:t>
      </w:r>
      <w:r>
        <w:rPr>
          <w:rFonts w:ascii="Arial" w:hAnsi="Arial" w:cs="Arial"/>
          <w:sz w:val="20"/>
          <w:szCs w:val="22"/>
        </w:rPr>
        <w:t xml:space="preserve"> (např. návštěva úřadu práce nebo účast na výběrovém řízení u potencionálního zaměstnavatele). Nakonec i pro tuto překážku v práci platí obecné pravidlo obsažené v ustanovení § 206 odst. 2 zákoníku práce, tedy </w:t>
      </w:r>
      <w:r>
        <w:rPr>
          <w:rFonts w:ascii="Arial" w:hAnsi="Arial" w:cs="Arial"/>
          <w:b/>
          <w:sz w:val="20"/>
          <w:szCs w:val="22"/>
        </w:rPr>
        <w:t>povinnost zaměstnance její existenci zaměstnavateli prokázat</w:t>
      </w:r>
      <w:r>
        <w:rPr>
          <w:rFonts w:ascii="Arial" w:hAnsi="Arial" w:cs="Arial"/>
          <w:sz w:val="20"/>
          <w:szCs w:val="22"/>
        </w:rPr>
        <w:t>. Zaměstnavatel ale nemusí splnění této povinnosti vyžadovat.</w:t>
      </w:r>
    </w:p>
    <w:p w14:paraId="2C84EF53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22"/>
        </w:rPr>
      </w:pPr>
    </w:p>
    <w:p w14:paraId="02DE06BE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  <w:u w:val="single"/>
        </w:rPr>
      </w:pPr>
    </w:p>
    <w:p w14:paraId="1AB5545C" w14:textId="77777777" w:rsidR="003D6028" w:rsidRDefault="003D6028" w:rsidP="003D6028">
      <w:pPr>
        <w:shd w:val="clear" w:color="auto" w:fill="D9D9D9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7. VÝŠE ŠKODY PŘI ZTRÁTĚ SVĚŘENÉHO PŘEDMĚTU</w:t>
      </w:r>
    </w:p>
    <w:p w14:paraId="3971FCC8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32"/>
          <w:u w:val="single"/>
        </w:rPr>
      </w:pPr>
    </w:p>
    <w:p w14:paraId="64FB4757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Jedním z druhů odpovědnosti zaměstnance za škodu způsobenou zaměstnavateli je </w:t>
      </w:r>
      <w:r>
        <w:rPr>
          <w:rFonts w:ascii="Arial" w:hAnsi="Arial" w:cs="Arial"/>
          <w:b/>
          <w:sz w:val="20"/>
          <w:szCs w:val="22"/>
        </w:rPr>
        <w:t>odpovědnost za ztrátu svěřených předmětů</w:t>
      </w:r>
      <w:r>
        <w:rPr>
          <w:rFonts w:ascii="Arial" w:hAnsi="Arial" w:cs="Arial"/>
          <w:sz w:val="20"/>
          <w:szCs w:val="22"/>
        </w:rPr>
        <w:t xml:space="preserve">. Dle ustanovení § 255 odst. 1 zákoníku práce platí, že „zaměstnanec odpovídá za ztrátu nástrojů, ochranných pracovních prostředků a jiných podobných předmětů, které mu zaměstnavatel svěřil na písemné potvrzení“. Pokud zaměstnanec takovou věc skutečně ztratí, </w:t>
      </w:r>
      <w:r>
        <w:rPr>
          <w:rFonts w:ascii="Arial" w:hAnsi="Arial" w:cs="Arial"/>
          <w:b/>
          <w:sz w:val="20"/>
          <w:szCs w:val="22"/>
        </w:rPr>
        <w:t xml:space="preserve">nemusí mu zaměstnavatel prokazovat zavinění </w:t>
      </w:r>
      <w:r>
        <w:rPr>
          <w:rFonts w:ascii="Arial" w:hAnsi="Arial" w:cs="Arial"/>
          <w:bCs/>
          <w:sz w:val="20"/>
          <w:szCs w:val="22"/>
        </w:rPr>
        <w:t xml:space="preserve"> (to se předpokládá – jde o vyvratitelnou právní domněnku) </w:t>
      </w:r>
      <w:r>
        <w:rPr>
          <w:rFonts w:ascii="Arial" w:hAnsi="Arial" w:cs="Arial"/>
          <w:b/>
          <w:sz w:val="20"/>
          <w:szCs w:val="22"/>
        </w:rPr>
        <w:t>a zaměstnanec odpovídá za škodu v plné výši (jde proto o zpřísněnou odpovědnost)</w:t>
      </w:r>
      <w:r>
        <w:rPr>
          <w:rFonts w:ascii="Arial" w:hAnsi="Arial" w:cs="Arial"/>
          <w:sz w:val="20"/>
          <w:szCs w:val="22"/>
        </w:rPr>
        <w:t>.</w:t>
      </w:r>
    </w:p>
    <w:p w14:paraId="16ECC7C6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14B8B160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 xml:space="preserve">Výši požadované náhrady škody určuje zaměstnavatel. Jak vyplývá z ustanovení § 272 zákoníku práce, při určení výše škody na věci </w:t>
      </w:r>
      <w:r>
        <w:rPr>
          <w:rFonts w:ascii="Arial" w:hAnsi="Arial" w:cs="Arial"/>
          <w:b/>
          <w:sz w:val="20"/>
          <w:szCs w:val="22"/>
        </w:rPr>
        <w:t>se vychází z ceny v době poškození nebo ztráty</w:t>
      </w:r>
      <w:r>
        <w:rPr>
          <w:rFonts w:ascii="Arial" w:hAnsi="Arial" w:cs="Arial"/>
          <w:sz w:val="20"/>
          <w:szCs w:val="22"/>
        </w:rPr>
        <w:t xml:space="preserve">. Kolegium řešilo otázku, jak vysokou škodu může zaměstnavatel požadovat v případě, kdy zaměstnanci svěřil např. mobilní telefon, tento telefon dostal zaměstnavatel od příslušného poskytovatele služeb </w:t>
      </w:r>
      <w:r>
        <w:rPr>
          <w:rFonts w:ascii="Arial" w:hAnsi="Arial" w:cs="Arial"/>
          <w:b/>
          <w:sz w:val="20"/>
          <w:szCs w:val="22"/>
        </w:rPr>
        <w:t>za bonusovou cenu třeba 1 Kč</w:t>
      </w:r>
      <w:r>
        <w:rPr>
          <w:rFonts w:ascii="Arial" w:hAnsi="Arial" w:cs="Arial"/>
          <w:sz w:val="20"/>
          <w:szCs w:val="22"/>
        </w:rPr>
        <w:t xml:space="preserve"> (platba jako taková byla za objednání služby) a zaměstnanec tento telefon ztratí. </w:t>
      </w:r>
    </w:p>
    <w:p w14:paraId="0C797D6E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32"/>
          <w:u w:val="single"/>
        </w:rPr>
      </w:pPr>
    </w:p>
    <w:p w14:paraId="2BCD985D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  <w:u w:val="single"/>
        </w:rPr>
        <w:t>Stanovisko</w:t>
      </w:r>
    </w:p>
    <w:p w14:paraId="095AF27E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22"/>
        </w:rPr>
      </w:pPr>
    </w:p>
    <w:p w14:paraId="011582ED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V daném případě </w:t>
      </w:r>
      <w:r>
        <w:rPr>
          <w:rFonts w:ascii="Arial" w:hAnsi="Arial" w:cs="Arial"/>
          <w:b/>
          <w:sz w:val="20"/>
          <w:szCs w:val="22"/>
        </w:rPr>
        <w:t>nelze škodu způsobenou zaměstnavateli ztotožnit s bonusovou cenou, za kterou byl zaměstnavateli mobilní telefon poskytnut</w:t>
      </w:r>
      <w:r>
        <w:rPr>
          <w:rFonts w:ascii="Arial" w:hAnsi="Arial" w:cs="Arial"/>
          <w:sz w:val="20"/>
          <w:szCs w:val="22"/>
        </w:rPr>
        <w:t xml:space="preserve">. Je nutné si uvědomit, že uvedená cena byla bonusem za spolupráci zaměstnavatele s poskytovatelem služeb a jako taková </w:t>
      </w:r>
      <w:r>
        <w:rPr>
          <w:rFonts w:ascii="Arial" w:hAnsi="Arial" w:cs="Arial"/>
          <w:b/>
          <w:sz w:val="20"/>
          <w:szCs w:val="22"/>
        </w:rPr>
        <w:t>neodráží cenu ztracené věci</w:t>
      </w:r>
      <w:r>
        <w:rPr>
          <w:rFonts w:ascii="Arial" w:hAnsi="Arial" w:cs="Arial"/>
          <w:sz w:val="20"/>
          <w:szCs w:val="22"/>
        </w:rPr>
        <w:t>.</w:t>
      </w:r>
    </w:p>
    <w:p w14:paraId="314C6596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5AE1FAC4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Cena věci v době ztráty bude zaměstnavatelem určena jako </w:t>
      </w:r>
      <w:r>
        <w:rPr>
          <w:rFonts w:ascii="Arial" w:hAnsi="Arial" w:cs="Arial"/>
          <w:b/>
          <w:sz w:val="20"/>
          <w:szCs w:val="22"/>
        </w:rPr>
        <w:t>cena této věci s přihlédnutím k jejímu opotřebení</w:t>
      </w:r>
      <w:r>
        <w:rPr>
          <w:rFonts w:ascii="Arial" w:hAnsi="Arial" w:cs="Arial"/>
          <w:sz w:val="20"/>
          <w:szCs w:val="22"/>
        </w:rPr>
        <w:t>. K bonusové ceně od poskytovatele služeb nelze v tomto ohledu přihlížet.</w:t>
      </w:r>
    </w:p>
    <w:p w14:paraId="2A5E1D4A" w14:textId="77777777" w:rsidR="003D6028" w:rsidRDefault="003D6028" w:rsidP="003D6028">
      <w:pPr>
        <w:ind w:left="426"/>
        <w:jc w:val="both"/>
        <w:rPr>
          <w:rFonts w:ascii="Arial" w:hAnsi="Arial" w:cs="Arial"/>
          <w:sz w:val="20"/>
          <w:szCs w:val="22"/>
        </w:rPr>
      </w:pPr>
    </w:p>
    <w:p w14:paraId="77966736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  <w:u w:val="single"/>
        </w:rPr>
      </w:pPr>
    </w:p>
    <w:p w14:paraId="60027FD2" w14:textId="77777777" w:rsidR="003D6028" w:rsidRDefault="003D6028" w:rsidP="003D6028">
      <w:pPr>
        <w:shd w:val="clear" w:color="auto" w:fill="D9D9D9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8. POVAHA PŘEKÁŽKY V PRÁCI NA STRANĚ ZAMĚSTNAVATELE</w:t>
      </w:r>
    </w:p>
    <w:p w14:paraId="5AEE8935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32"/>
          <w:u w:val="single"/>
        </w:rPr>
      </w:pPr>
    </w:p>
    <w:p w14:paraId="0C12A201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Kolegium se na svém jednání zabývalo také </w:t>
      </w:r>
      <w:r>
        <w:rPr>
          <w:rFonts w:ascii="Arial" w:hAnsi="Arial" w:cs="Arial"/>
          <w:b/>
          <w:sz w:val="20"/>
          <w:szCs w:val="22"/>
        </w:rPr>
        <w:t>povahou překážek v práci na straně zaměstnavatele</w:t>
      </w:r>
      <w:r>
        <w:rPr>
          <w:rFonts w:ascii="Arial" w:hAnsi="Arial" w:cs="Arial"/>
          <w:sz w:val="20"/>
          <w:szCs w:val="22"/>
        </w:rPr>
        <w:t xml:space="preserve">, zejména tím, kdy jde o překážku v práci v podobě tzv. </w:t>
      </w:r>
      <w:r>
        <w:rPr>
          <w:rFonts w:ascii="Arial" w:hAnsi="Arial" w:cs="Arial"/>
          <w:b/>
          <w:sz w:val="20"/>
          <w:szCs w:val="22"/>
        </w:rPr>
        <w:t>prostoje</w:t>
      </w:r>
      <w:r>
        <w:rPr>
          <w:rFonts w:ascii="Arial" w:hAnsi="Arial" w:cs="Arial"/>
          <w:sz w:val="20"/>
          <w:szCs w:val="22"/>
        </w:rPr>
        <w:t xml:space="preserve"> (viz ustanovení § 207 písm. a) zákoníku práce) a kdy o překážku v práci </w:t>
      </w:r>
      <w:r>
        <w:rPr>
          <w:rFonts w:ascii="Arial" w:hAnsi="Arial" w:cs="Arial"/>
          <w:b/>
          <w:sz w:val="20"/>
          <w:szCs w:val="22"/>
        </w:rPr>
        <w:t>z jiných, obecných důvodů</w:t>
      </w:r>
      <w:r>
        <w:rPr>
          <w:rFonts w:ascii="Arial" w:hAnsi="Arial" w:cs="Arial"/>
          <w:sz w:val="20"/>
          <w:szCs w:val="22"/>
        </w:rPr>
        <w:t xml:space="preserve">, pro které není schopen zaměstnavatel přidělovat zaměstnanci práci (viz ustanovení § 208 zákoníku práce). Správná kvalifikace překážky v práci je důležitá tím spíše, že v prvním případě náleží zaměstnanci náhrada mzdy (platu) ve výši nejméně </w:t>
      </w:r>
      <w:r>
        <w:rPr>
          <w:rFonts w:ascii="Arial" w:hAnsi="Arial" w:cs="Arial"/>
          <w:b/>
          <w:sz w:val="20"/>
          <w:szCs w:val="22"/>
        </w:rPr>
        <w:t>80% průměrného výdělku</w:t>
      </w:r>
      <w:r>
        <w:rPr>
          <w:rFonts w:ascii="Arial" w:hAnsi="Arial" w:cs="Arial"/>
          <w:sz w:val="20"/>
          <w:szCs w:val="22"/>
        </w:rPr>
        <w:t xml:space="preserve">, kdežto v případě druhém musí zaměstnavatel poskytnout zaměstnanci náhradu ve výši </w:t>
      </w:r>
      <w:r>
        <w:rPr>
          <w:rFonts w:ascii="Arial" w:hAnsi="Arial" w:cs="Arial"/>
          <w:b/>
          <w:sz w:val="20"/>
          <w:szCs w:val="22"/>
        </w:rPr>
        <w:t>100% průměrného výdělku</w:t>
      </w:r>
      <w:r>
        <w:rPr>
          <w:rFonts w:ascii="Arial" w:hAnsi="Arial" w:cs="Arial"/>
          <w:sz w:val="20"/>
          <w:szCs w:val="22"/>
        </w:rPr>
        <w:t>.</w:t>
      </w:r>
    </w:p>
    <w:p w14:paraId="41DDBB7B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726E4395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Konkrétně se Kolegium vyjádřilo k situaci, kdy zaměstnavatel nemůže zaměstnancům přidělovat práci v rozsahu jejich stanovené nebo sjednané týdenní pracovní doby a důvodem je skutečnost, že </w:t>
      </w:r>
      <w:r>
        <w:rPr>
          <w:rFonts w:ascii="Arial" w:hAnsi="Arial" w:cs="Arial"/>
          <w:b/>
          <w:sz w:val="20"/>
          <w:szCs w:val="22"/>
        </w:rPr>
        <w:t>dodavatel suroviny, ze které zaměstnavatel vyrábí a s níž tedy jeho zaměstnanci pracují, se opožďuje se svým plněním</w:t>
      </w:r>
      <w:r>
        <w:rPr>
          <w:rFonts w:ascii="Arial" w:hAnsi="Arial" w:cs="Arial"/>
          <w:sz w:val="20"/>
          <w:szCs w:val="22"/>
        </w:rPr>
        <w:t>.</w:t>
      </w:r>
    </w:p>
    <w:p w14:paraId="0B23AC89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729EAB8E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V té souvislosti padla též otázka, </w:t>
      </w:r>
      <w:r>
        <w:rPr>
          <w:rFonts w:ascii="Arial" w:hAnsi="Arial" w:cs="Arial"/>
          <w:b/>
          <w:sz w:val="20"/>
          <w:szCs w:val="22"/>
        </w:rPr>
        <w:t>zdali může zaměstnavatel řešit dočasnou nemožnost přidělovat zaměstnancům práci tím, že nařídí zaměstnancům dovolenou</w:t>
      </w:r>
      <w:r>
        <w:rPr>
          <w:rFonts w:ascii="Arial" w:hAnsi="Arial" w:cs="Arial"/>
          <w:sz w:val="20"/>
          <w:szCs w:val="22"/>
        </w:rPr>
        <w:t>.</w:t>
      </w:r>
    </w:p>
    <w:p w14:paraId="4C2851BC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32"/>
        </w:rPr>
      </w:pPr>
    </w:p>
    <w:p w14:paraId="41D4698C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  <w:u w:val="single"/>
        </w:rPr>
        <w:t>Stanovisko</w:t>
      </w:r>
    </w:p>
    <w:p w14:paraId="0CE1E7F2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22"/>
        </w:rPr>
      </w:pPr>
    </w:p>
    <w:p w14:paraId="518BD859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Prostoj jako překážka v práci na straně zaměstnavatele </w:t>
      </w:r>
      <w:r>
        <w:rPr>
          <w:rFonts w:ascii="Arial" w:hAnsi="Arial" w:cs="Arial"/>
          <w:b/>
          <w:sz w:val="20"/>
          <w:szCs w:val="22"/>
        </w:rPr>
        <w:t>je charakterizován tím, že jde o přechodnou, dočasnou a neplánovanou provozní závadu</w:t>
      </w:r>
      <w:r>
        <w:rPr>
          <w:rFonts w:ascii="Arial" w:hAnsi="Arial" w:cs="Arial"/>
          <w:sz w:val="20"/>
          <w:szCs w:val="22"/>
        </w:rPr>
        <w:t xml:space="preserve">. Povahu prostoje má situace, kdy zaměstnavatel nemůže zaměstnancům přidělovat sjednanou práci </w:t>
      </w:r>
      <w:r>
        <w:rPr>
          <w:rFonts w:ascii="Arial" w:hAnsi="Arial" w:cs="Arial"/>
          <w:b/>
          <w:sz w:val="20"/>
          <w:szCs w:val="22"/>
        </w:rPr>
        <w:t>z provozní příčiny a nemohl učinit ani potřebná opatření k tomu, aby důsledkům takto vzniklé situace zabránil</w:t>
      </w:r>
      <w:r>
        <w:rPr>
          <w:rFonts w:ascii="Arial" w:hAnsi="Arial" w:cs="Arial"/>
          <w:sz w:val="20"/>
          <w:szCs w:val="22"/>
        </w:rPr>
        <w:t>. Za prostoj lze proto považovat i případ, kdy dodavatel neplánovaně přestane dodávat zaměstnavateli potřebnou surovinu.</w:t>
      </w:r>
    </w:p>
    <w:p w14:paraId="7CF7B954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468DB40A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Je přípustné, aby zaměstnavatel na dobu, která by jinak byla považována za prostoj, nařídil zaměstnancům čerpání dovolené</w:t>
      </w:r>
      <w:r>
        <w:rPr>
          <w:rFonts w:ascii="Arial" w:hAnsi="Arial" w:cs="Arial"/>
          <w:sz w:val="20"/>
          <w:szCs w:val="22"/>
        </w:rPr>
        <w:t xml:space="preserve">. Ostatně také hromadné určení čerpání dovolené dle ustanovení § 220 zákoníku práce je striktně vázáno na provozní důvody. Pokud zaměstnavatel této možnosti využije, </w:t>
      </w:r>
      <w:r>
        <w:rPr>
          <w:rFonts w:ascii="Arial" w:hAnsi="Arial" w:cs="Arial"/>
          <w:b/>
          <w:sz w:val="20"/>
          <w:szCs w:val="22"/>
        </w:rPr>
        <w:t>musí dodržet podmínky</w:t>
      </w:r>
      <w:r>
        <w:rPr>
          <w:rFonts w:ascii="Arial" w:hAnsi="Arial" w:cs="Arial"/>
          <w:sz w:val="20"/>
          <w:szCs w:val="22"/>
        </w:rPr>
        <w:t xml:space="preserve"> obsažené v ustanovení § 217 odst. 1 poslední věta zákoníku práce, tedy tak učinit </w:t>
      </w:r>
      <w:r>
        <w:rPr>
          <w:rFonts w:ascii="Arial" w:hAnsi="Arial" w:cs="Arial"/>
          <w:b/>
          <w:sz w:val="20"/>
          <w:szCs w:val="22"/>
        </w:rPr>
        <w:t>písemně a alespoň 14 dnů předem, pokud se nedohodne se zaměstnancem na kratší době</w:t>
      </w:r>
      <w:r>
        <w:rPr>
          <w:rFonts w:ascii="Arial" w:hAnsi="Arial" w:cs="Arial"/>
          <w:sz w:val="20"/>
          <w:szCs w:val="22"/>
        </w:rPr>
        <w:t>.</w:t>
      </w:r>
    </w:p>
    <w:p w14:paraId="4540CC75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</w:p>
    <w:p w14:paraId="61F082C3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</w:p>
    <w:p w14:paraId="62D56002" w14:textId="77777777" w:rsidR="003D6028" w:rsidRDefault="003D6028" w:rsidP="003D6028">
      <w:pPr>
        <w:shd w:val="clear" w:color="auto" w:fill="D9D9D9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 xml:space="preserve">9. ZMĚNA VÝŠE (SMLUVNÍ) MZDY PŘI PŘEVEDENÍ ZAMĚSTNANCE </w:t>
      </w:r>
    </w:p>
    <w:p w14:paraId="2ED11F85" w14:textId="77777777" w:rsidR="003D6028" w:rsidRDefault="003D6028" w:rsidP="003D6028">
      <w:pPr>
        <w:shd w:val="clear" w:color="auto" w:fill="D9D9D9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NA JINOU PRÁCI</w:t>
      </w:r>
    </w:p>
    <w:p w14:paraId="27B2EF49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32"/>
          <w:u w:val="single"/>
        </w:rPr>
      </w:pPr>
    </w:p>
    <w:p w14:paraId="16927F51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V ustanovení § 41 zákoníku práce jsou taxativně vyjmenovány </w:t>
      </w:r>
      <w:r>
        <w:rPr>
          <w:rFonts w:ascii="Arial" w:hAnsi="Arial" w:cs="Arial"/>
          <w:b/>
          <w:sz w:val="20"/>
          <w:szCs w:val="22"/>
        </w:rPr>
        <w:t>případy, kdy má zaměstnavatel povinnost nebo možnost převést zaměstnance na jinou vhodnou práci</w:t>
      </w:r>
      <w:r>
        <w:rPr>
          <w:rFonts w:ascii="Arial" w:hAnsi="Arial" w:cs="Arial"/>
          <w:sz w:val="20"/>
          <w:szCs w:val="22"/>
        </w:rPr>
        <w:t xml:space="preserve">. Může jít samozřejmě též o práci, za kterou přísluší nižší mzda (plat). </w:t>
      </w:r>
    </w:p>
    <w:p w14:paraId="0D2AF7F5" w14:textId="77777777" w:rsidR="003D6028" w:rsidRDefault="003D6028" w:rsidP="003D6028">
      <w:pPr>
        <w:jc w:val="both"/>
        <w:rPr>
          <w:rFonts w:ascii="Arial" w:hAnsi="Arial" w:cs="Arial"/>
          <w:sz w:val="20"/>
          <w:szCs w:val="16"/>
        </w:rPr>
      </w:pPr>
    </w:p>
    <w:p w14:paraId="447727F4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Kolegium bylo dotázáno, jestli a případně jaké účinky má původní </w:t>
      </w:r>
      <w:r>
        <w:rPr>
          <w:rFonts w:ascii="Arial" w:hAnsi="Arial" w:cs="Arial"/>
          <w:b/>
          <w:sz w:val="20"/>
          <w:szCs w:val="22"/>
        </w:rPr>
        <w:t>dohoda o mzdě</w:t>
      </w:r>
      <w:r>
        <w:rPr>
          <w:rFonts w:ascii="Arial" w:hAnsi="Arial" w:cs="Arial"/>
          <w:sz w:val="20"/>
          <w:szCs w:val="22"/>
        </w:rPr>
        <w:t xml:space="preserve"> uzavřená mezi zaměstnavatelem a zaměstnancem </w:t>
      </w:r>
      <w:r>
        <w:rPr>
          <w:rFonts w:ascii="Arial" w:hAnsi="Arial" w:cs="Arial"/>
          <w:b/>
          <w:sz w:val="20"/>
          <w:szCs w:val="22"/>
        </w:rPr>
        <w:t>v situaci, kdy je zaměstnanec převeden na jinou práci, než ke které byla mzda sjednána</w:t>
      </w:r>
      <w:r>
        <w:rPr>
          <w:rFonts w:ascii="Arial" w:hAnsi="Arial" w:cs="Arial"/>
          <w:sz w:val="20"/>
          <w:szCs w:val="22"/>
        </w:rPr>
        <w:t xml:space="preserve">, tato práce je jinak (hůře) ohodnocena a zaměstnanec nehodlá přistoupit na změnu smluvních mzdových podmínek. </w:t>
      </w:r>
    </w:p>
    <w:p w14:paraId="2A448D17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32"/>
        </w:rPr>
      </w:pPr>
    </w:p>
    <w:p w14:paraId="22E56FD8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  <w:u w:val="single"/>
        </w:rPr>
        <w:t>Stanovisko</w:t>
      </w:r>
    </w:p>
    <w:p w14:paraId="570065B1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22"/>
        </w:rPr>
      </w:pPr>
    </w:p>
    <w:p w14:paraId="454A284B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Vzhledem k tomu, že výše mzdy byla sjednána </w:t>
      </w:r>
      <w:r>
        <w:rPr>
          <w:rFonts w:ascii="Arial" w:hAnsi="Arial" w:cs="Arial"/>
          <w:b/>
          <w:sz w:val="20"/>
          <w:szCs w:val="22"/>
        </w:rPr>
        <w:t>ke konkrétnímu druhu práce</w:t>
      </w:r>
      <w:r>
        <w:rPr>
          <w:rFonts w:ascii="Arial" w:hAnsi="Arial" w:cs="Arial"/>
          <w:sz w:val="20"/>
          <w:szCs w:val="22"/>
        </w:rPr>
        <w:t xml:space="preserve">,            a převedením na jinou práci dochází k jeho jednostranné změně ze strany zaměstnavatele,  </w:t>
      </w:r>
      <w:r>
        <w:rPr>
          <w:rFonts w:ascii="Arial" w:hAnsi="Arial" w:cs="Arial"/>
          <w:b/>
          <w:sz w:val="20"/>
          <w:szCs w:val="22"/>
        </w:rPr>
        <w:t xml:space="preserve">účinky dohody o mzdě jsou po dobu převedení na jinou práci vyloučeny </w:t>
      </w:r>
      <w:r>
        <w:rPr>
          <w:rFonts w:ascii="Arial" w:hAnsi="Arial" w:cs="Arial"/>
          <w:sz w:val="20"/>
          <w:szCs w:val="22"/>
        </w:rPr>
        <w:t xml:space="preserve">a zaměstnanec nemůže tedy požadovat sjednanou částku, protože jde o výkon jiné práce. Kdyby zaměstnanec nepřistoupil na změnu výše smluvní mzdy, lze mu k výkonu této jiné práce vydat </w:t>
      </w:r>
      <w:r>
        <w:rPr>
          <w:rFonts w:ascii="Arial" w:hAnsi="Arial" w:cs="Arial"/>
          <w:b/>
          <w:sz w:val="20"/>
          <w:szCs w:val="22"/>
        </w:rPr>
        <w:t>mzdový výměr</w:t>
      </w:r>
      <w:r>
        <w:rPr>
          <w:rFonts w:ascii="Arial" w:hAnsi="Arial" w:cs="Arial"/>
          <w:bCs/>
          <w:sz w:val="20"/>
          <w:szCs w:val="22"/>
        </w:rPr>
        <w:t xml:space="preserve"> podle ustanovení § 113 odst. 4 zákoníku práce</w:t>
      </w:r>
      <w:r>
        <w:rPr>
          <w:rFonts w:ascii="Arial" w:hAnsi="Arial" w:cs="Arial"/>
          <w:b/>
          <w:sz w:val="20"/>
          <w:szCs w:val="22"/>
        </w:rPr>
        <w:t>.</w:t>
      </w:r>
    </w:p>
    <w:p w14:paraId="48F89BCA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047D665C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Uvedeným postupem je </w:t>
      </w:r>
      <w:r>
        <w:rPr>
          <w:rFonts w:ascii="Arial" w:hAnsi="Arial" w:cs="Arial"/>
          <w:b/>
          <w:sz w:val="20"/>
          <w:szCs w:val="22"/>
        </w:rPr>
        <w:t>zajištěna zásada rovného zacházení, resp. stejné odměny za stejnou práci nebo za práci stejné hodnoty</w:t>
      </w:r>
      <w:r>
        <w:rPr>
          <w:rFonts w:ascii="Arial" w:hAnsi="Arial" w:cs="Arial"/>
          <w:sz w:val="20"/>
          <w:szCs w:val="22"/>
        </w:rPr>
        <w:t xml:space="preserve">, kterou zákoník práce podrobně upravuje ve svém ustanovení § 110. Zákonným průlomem do tohoto pravidla je při převedení na jinou práci </w:t>
      </w:r>
      <w:r>
        <w:rPr>
          <w:rFonts w:ascii="Arial" w:hAnsi="Arial" w:cs="Arial"/>
          <w:b/>
          <w:sz w:val="20"/>
          <w:szCs w:val="22"/>
        </w:rPr>
        <w:t xml:space="preserve">povinnost zaměstnavatele poskytnout zaměstnanci </w:t>
      </w:r>
      <w:r>
        <w:rPr>
          <w:rFonts w:ascii="Arial" w:hAnsi="Arial" w:cs="Arial"/>
          <w:sz w:val="20"/>
          <w:szCs w:val="22"/>
        </w:rPr>
        <w:t xml:space="preserve">v případech vyjmenovaných v ustanovení § 139 zákoníku práce </w:t>
      </w:r>
      <w:r>
        <w:rPr>
          <w:rFonts w:ascii="Arial" w:hAnsi="Arial" w:cs="Arial"/>
          <w:b/>
          <w:sz w:val="20"/>
          <w:szCs w:val="22"/>
        </w:rPr>
        <w:t>doplatek ke mzdě do výše průměrného výdělku, kterého dosahoval zaměstnanec před převedením</w:t>
      </w:r>
      <w:r>
        <w:rPr>
          <w:rFonts w:ascii="Arial" w:hAnsi="Arial" w:cs="Arial"/>
          <w:sz w:val="20"/>
          <w:szCs w:val="22"/>
        </w:rPr>
        <w:t>.</w:t>
      </w:r>
    </w:p>
    <w:p w14:paraId="59CC7FF5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22"/>
        </w:rPr>
      </w:pPr>
    </w:p>
    <w:p w14:paraId="1555BE1C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  <w:u w:val="single"/>
        </w:rPr>
      </w:pPr>
    </w:p>
    <w:p w14:paraId="156B056D" w14:textId="77777777" w:rsidR="003D6028" w:rsidRDefault="003D6028" w:rsidP="003D6028">
      <w:pPr>
        <w:shd w:val="clear" w:color="auto" w:fill="D9D9D9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 xml:space="preserve">10. VYPOVĚDITELNOST NĚKTERÝCH SMLUVNÍCH UJEDNÁNÍ </w:t>
      </w:r>
    </w:p>
    <w:p w14:paraId="45BBE47D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32"/>
          <w:u w:val="single"/>
        </w:rPr>
      </w:pPr>
    </w:p>
    <w:p w14:paraId="54396A99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Již na svém minulém jednání ve Žďáru nad Sázavou se Kolegium zabývalo otázkou, </w:t>
      </w:r>
      <w:r>
        <w:rPr>
          <w:rFonts w:ascii="Arial" w:hAnsi="Arial" w:cs="Arial"/>
          <w:b/>
          <w:sz w:val="20"/>
          <w:szCs w:val="22"/>
        </w:rPr>
        <w:t>zdali lze v pracovněprávních vztazích aplikovat ustanovení § 582 občanského zákoníku</w:t>
      </w:r>
      <w:r>
        <w:rPr>
          <w:rFonts w:ascii="Arial" w:hAnsi="Arial" w:cs="Arial"/>
          <w:sz w:val="20"/>
          <w:szCs w:val="22"/>
        </w:rPr>
        <w:t>, které upravuje výpověď jako jeden ze způsobu zániku závazků (stanovisko č. 10 z tohoto jednání – viz Výkladová stanoviska KE AKV - IV).</w:t>
      </w:r>
    </w:p>
    <w:p w14:paraId="39BB4B98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614FE227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50A3ED80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Kolegium tehdy dovodilo, že dotčené ustanovení občanského zákoníku je použitelné i v pracovněprávních vztazích a že není tedy vyloučeno, aby jeden z účastníků pracovněprávního vztahu využil daného ustanovení, a </w:t>
      </w:r>
      <w:r>
        <w:rPr>
          <w:rFonts w:ascii="Arial" w:hAnsi="Arial" w:cs="Arial"/>
          <w:b/>
          <w:sz w:val="20"/>
          <w:szCs w:val="22"/>
        </w:rPr>
        <w:t>pokud právní úprava nebo dohoda účastníků neupravuje způsob zrušení, aby smlouvu sjednanou podle pracovněprávních předpisů vypověděl.</w:t>
      </w:r>
      <w:r>
        <w:rPr>
          <w:rFonts w:ascii="Arial" w:hAnsi="Arial" w:cs="Arial"/>
          <w:bCs/>
          <w:sz w:val="20"/>
          <w:szCs w:val="22"/>
        </w:rPr>
        <w:t xml:space="preserve"> Tato právní úprava se ale vztahuje jen na smlouvy uzavřené na dobu neurčitou a v pracovněprávních vztazích je použitelná jen pro smlouvy, u nichž zákoník práce sám způsoby skončení neupravuje (např. pro dohodu o provedení práce sjednanou na dobu neurčitou – pochopitelně při uvedení maximálního přípustného rozsahu práce 150 hodin v kalendářním roce).</w:t>
      </w:r>
    </w:p>
    <w:p w14:paraId="3BDB2097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607E1992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Také na základě tohoto závěru bylo Kolegium dotázáno, </w:t>
      </w:r>
      <w:r>
        <w:rPr>
          <w:rFonts w:ascii="Arial" w:hAnsi="Arial" w:cs="Arial"/>
          <w:b/>
          <w:sz w:val="20"/>
          <w:szCs w:val="22"/>
        </w:rPr>
        <w:t>zdali lze vypovědět třeba jen část smlouvy</w:t>
      </w:r>
      <w:r>
        <w:rPr>
          <w:rFonts w:ascii="Arial" w:hAnsi="Arial" w:cs="Arial"/>
          <w:sz w:val="20"/>
          <w:szCs w:val="22"/>
        </w:rPr>
        <w:t xml:space="preserve"> (např. ujednání v pracovní smlouvě o kratší pracovní době nebo o bydlišti zaměstnance coby místě výkonu práce), pokud na tom mají smluvní strany zájem, resp</w:t>
      </w:r>
      <w:r>
        <w:rPr>
          <w:rFonts w:ascii="Arial" w:hAnsi="Arial" w:cs="Arial"/>
          <w:b/>
          <w:sz w:val="20"/>
          <w:szCs w:val="22"/>
        </w:rPr>
        <w:t>. jestli dopadá možnost vypověditelnosti také např. na dohodu zaměstnavatele se zaměstnancem dle ustanovení § 93 odst. 3 zákoníku práce o práci přesčas</w:t>
      </w:r>
      <w:r>
        <w:rPr>
          <w:rFonts w:ascii="Arial" w:hAnsi="Arial" w:cs="Arial"/>
          <w:sz w:val="20"/>
          <w:szCs w:val="22"/>
        </w:rPr>
        <w:t xml:space="preserve"> nad rámec 8 hodin týdně a 150 hodin v kalendářním roce.</w:t>
      </w:r>
    </w:p>
    <w:p w14:paraId="60A7D246" w14:textId="77777777" w:rsidR="003D6028" w:rsidRDefault="003D6028" w:rsidP="003D6028">
      <w:pPr>
        <w:tabs>
          <w:tab w:val="left" w:pos="540"/>
        </w:tabs>
        <w:jc w:val="both"/>
        <w:rPr>
          <w:rFonts w:ascii="Arial" w:hAnsi="Arial" w:cs="Arial"/>
          <w:sz w:val="20"/>
          <w:szCs w:val="32"/>
        </w:rPr>
      </w:pPr>
    </w:p>
    <w:p w14:paraId="213AB846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  <w:u w:val="single"/>
        </w:rPr>
        <w:t>Stanovisko</w:t>
      </w:r>
    </w:p>
    <w:p w14:paraId="64BC1E09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</w:p>
    <w:p w14:paraId="1FD9197C" w14:textId="77777777" w:rsidR="003D6028" w:rsidRDefault="003D6028" w:rsidP="003D6028">
      <w:pPr>
        <w:pStyle w:val="Odstavecseseznamem"/>
        <w:numPr>
          <w:ilvl w:val="0"/>
          <w:numId w:val="5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Kolegium má zato, že s ohledem na ustanovení § 2 odst. 3 občanského zákoníku,  který umožňuje účastníkům odchylovat se od zákona a je postaven na principu „co není zakázáno, je dovoleno“, </w:t>
      </w:r>
      <w:r>
        <w:rPr>
          <w:rFonts w:ascii="Arial" w:hAnsi="Arial" w:cs="Arial"/>
          <w:b/>
          <w:sz w:val="20"/>
          <w:szCs w:val="22"/>
        </w:rPr>
        <w:t>je přípustné, aby si smluvní strany pracovněprávního vztahu sjednaly vypověditelnost i smluv sjednaných na dobu určitou</w:t>
      </w:r>
      <w:r>
        <w:rPr>
          <w:rFonts w:ascii="Arial" w:hAnsi="Arial" w:cs="Arial"/>
          <w:sz w:val="20"/>
          <w:szCs w:val="22"/>
        </w:rPr>
        <w:t xml:space="preserve">. Nedávalo by smysl, kdyby to bylo smluvním stranám zapovězeno, jestliže jim občanský zákoník vedle toho umožňuje ve svém ustanovení § 48 sjednat si </w:t>
      </w:r>
      <w:r>
        <w:rPr>
          <w:rFonts w:ascii="Arial" w:hAnsi="Arial" w:cs="Arial"/>
          <w:b/>
          <w:sz w:val="20"/>
          <w:szCs w:val="22"/>
        </w:rPr>
        <w:t>možnost odstoupení</w:t>
      </w:r>
      <w:r>
        <w:rPr>
          <w:rFonts w:ascii="Arial" w:hAnsi="Arial" w:cs="Arial"/>
          <w:sz w:val="20"/>
          <w:szCs w:val="22"/>
        </w:rPr>
        <w:t xml:space="preserve">. </w:t>
      </w:r>
    </w:p>
    <w:p w14:paraId="66B37832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0E170151" w14:textId="77777777" w:rsidR="003D6028" w:rsidRDefault="003D6028" w:rsidP="003D6028">
      <w:pPr>
        <w:pStyle w:val="Odstavecseseznamem"/>
        <w:numPr>
          <w:ilvl w:val="0"/>
          <w:numId w:val="5"/>
        </w:numPr>
        <w:tabs>
          <w:tab w:val="clear" w:pos="1440"/>
          <w:tab w:val="num" w:pos="360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Ustanovení § 582 občanského zákoníku řeší </w:t>
      </w:r>
      <w:r>
        <w:rPr>
          <w:rFonts w:ascii="Arial" w:hAnsi="Arial" w:cs="Arial"/>
          <w:b/>
          <w:sz w:val="20"/>
          <w:szCs w:val="22"/>
        </w:rPr>
        <w:t>vypověditelnost smlouvy jako takové</w:t>
      </w:r>
      <w:r>
        <w:rPr>
          <w:rFonts w:ascii="Arial" w:hAnsi="Arial" w:cs="Arial"/>
          <w:sz w:val="20"/>
          <w:szCs w:val="22"/>
        </w:rPr>
        <w:t xml:space="preserve">. Mohlo by dojít k popření základního účelu některých pracovněprávních smluv, kdyby bylo možné dohodnout se na vypověditelnosti jen některých jejích náležitostí (např. druhu práce coby podstatné náležitosti pracovní smlouvy). </w:t>
      </w:r>
      <w:r>
        <w:rPr>
          <w:rFonts w:ascii="Arial" w:hAnsi="Arial" w:cs="Arial"/>
          <w:b/>
          <w:sz w:val="20"/>
          <w:szCs w:val="22"/>
        </w:rPr>
        <w:t xml:space="preserve">Pokud jde o dohodu o práci přesčas sjednanou na </w:t>
      </w:r>
      <w:r>
        <w:rPr>
          <w:rFonts w:ascii="Arial" w:hAnsi="Arial" w:cs="Arial"/>
          <w:b/>
          <w:sz w:val="20"/>
          <w:szCs w:val="22"/>
        </w:rPr>
        <w:lastRenderedPageBreak/>
        <w:t>dobu určitou, a to mimo pracovní smlouvu, nebyla-li sjednána její vypověditelnost nebo možnost odstoupení od ní, nelze těchto způsobů zániku závazku využít</w:t>
      </w:r>
      <w:r>
        <w:rPr>
          <w:rFonts w:ascii="Arial" w:hAnsi="Arial" w:cs="Arial"/>
          <w:sz w:val="20"/>
          <w:szCs w:val="22"/>
        </w:rPr>
        <w:t xml:space="preserve">. To ale neznamená, že by zaměstnanec musel ve všech případech práci přesčas konat. </w:t>
      </w:r>
      <w:r>
        <w:rPr>
          <w:rFonts w:ascii="Arial" w:hAnsi="Arial" w:cs="Arial"/>
          <w:b/>
          <w:sz w:val="20"/>
          <w:szCs w:val="22"/>
        </w:rPr>
        <w:t xml:space="preserve">Možností odmítnout takovou práci se Kolegium zabývalo ve svém stanovisku č. 3, přijatém  na jednání ve Žďáru  nad Sázavou v říjnu minulého roku </w:t>
      </w:r>
      <w:r>
        <w:rPr>
          <w:rFonts w:ascii="Arial" w:hAnsi="Arial" w:cs="Arial"/>
          <w:bCs/>
          <w:sz w:val="20"/>
          <w:szCs w:val="22"/>
        </w:rPr>
        <w:t>(viz Výkladová stanoviska KE AKV - IV)</w:t>
      </w:r>
      <w:r>
        <w:rPr>
          <w:rFonts w:ascii="Arial" w:hAnsi="Arial" w:cs="Arial"/>
          <w:sz w:val="20"/>
          <w:szCs w:val="22"/>
        </w:rPr>
        <w:t xml:space="preserve">. </w:t>
      </w:r>
    </w:p>
    <w:p w14:paraId="239A2A2A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6C504766" w14:textId="77777777" w:rsidR="003D6028" w:rsidRDefault="003D6028" w:rsidP="003D6028">
      <w:pPr>
        <w:pStyle w:val="Odstavecseseznamem"/>
        <w:numPr>
          <w:ilvl w:val="0"/>
          <w:numId w:val="5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Kolegium se k této otázce </w:t>
      </w:r>
      <w:r>
        <w:rPr>
          <w:rFonts w:ascii="Arial" w:hAnsi="Arial" w:cs="Arial"/>
          <w:b/>
          <w:sz w:val="20"/>
          <w:szCs w:val="22"/>
        </w:rPr>
        <w:t>ještě vrátí na některém ze svých dalších jednání</w:t>
      </w:r>
      <w:r>
        <w:rPr>
          <w:rFonts w:ascii="Arial" w:hAnsi="Arial" w:cs="Arial"/>
          <w:sz w:val="20"/>
          <w:szCs w:val="22"/>
        </w:rPr>
        <w:t xml:space="preserve">. </w:t>
      </w:r>
    </w:p>
    <w:p w14:paraId="5ED01275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  <w:u w:val="single"/>
        </w:rPr>
      </w:pPr>
    </w:p>
    <w:p w14:paraId="6F60FCD3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  <w:u w:val="single"/>
        </w:rPr>
      </w:pPr>
    </w:p>
    <w:p w14:paraId="76D02130" w14:textId="77777777" w:rsidR="003D6028" w:rsidRDefault="003D6028" w:rsidP="003D6028">
      <w:pPr>
        <w:shd w:val="clear" w:color="auto" w:fill="D9D9D9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11. VYMEZENÍ SMĚNY U ZAMĚSTNANCE S KRATŠÍ PRACOVNÍ DOBOU</w:t>
      </w:r>
    </w:p>
    <w:p w14:paraId="29961611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32"/>
          <w:u w:val="single"/>
        </w:rPr>
      </w:pPr>
    </w:p>
    <w:p w14:paraId="7DD945BE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Definici směny obsahuje ustanovení § 78 odst. 1 písm. c) zákoníku práce. Směnou přitom rozumí „část týdenní pracovní doby bez práce přesčas, kterou je zaměstnanec povinen na základě předem stanoveného rozvrhu pracovních směn odpracovat“. Kolegium se zabývalo otázkou, </w:t>
      </w:r>
      <w:r>
        <w:rPr>
          <w:rFonts w:ascii="Arial" w:hAnsi="Arial" w:cs="Arial"/>
          <w:b/>
          <w:sz w:val="20"/>
          <w:szCs w:val="22"/>
        </w:rPr>
        <w:t>zda může mít povahu směny doba výkonu práce zaměstnancem s kratší pracovní dobou, jde-li o práci přesahující jeho sjednaný pracovní úvazek</w:t>
      </w:r>
      <w:r>
        <w:rPr>
          <w:rFonts w:ascii="Arial" w:hAnsi="Arial" w:cs="Arial"/>
          <w:sz w:val="20"/>
          <w:szCs w:val="22"/>
        </w:rPr>
        <w:t xml:space="preserve"> (a zároveň až do stanovené týdenní pracovní doby nejde o práci přesčas – viz ustanovení § 78 odst. 1 písm. i) zákoníku práce).</w:t>
      </w:r>
    </w:p>
    <w:p w14:paraId="13557360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5037EC56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Při řešení této otázky si bylo Kolegium vědomo toho, že odpověď na ni hraje důležitou roli také pro </w:t>
      </w:r>
      <w:r>
        <w:rPr>
          <w:rFonts w:ascii="Arial" w:hAnsi="Arial" w:cs="Arial"/>
          <w:b/>
          <w:sz w:val="20"/>
          <w:szCs w:val="22"/>
        </w:rPr>
        <w:t>posouzení toho, zdali případný příspěvek na stravování poskytnutý zaměstnavatelem takovému zaměstnanci bude ze strany správce daně uznán jako daňový náklad</w:t>
      </w:r>
      <w:r>
        <w:rPr>
          <w:rFonts w:ascii="Arial" w:hAnsi="Arial" w:cs="Arial"/>
          <w:sz w:val="20"/>
          <w:szCs w:val="22"/>
        </w:rPr>
        <w:t xml:space="preserve">. Podle ustanovení § 24 odst. 2 písm. j) bod 4 zákona č. 586/1992 Sb., o daních z příjmů, ve znění pozdějších předpisů, totiž platí, že při poskytování stravování u jiných subjektů, včetně využití tzv. stravenek, lze příspěvek na stravování  uplatnit jako výdaj (náklad), </w:t>
      </w:r>
      <w:r>
        <w:rPr>
          <w:rFonts w:ascii="Arial" w:hAnsi="Arial" w:cs="Arial"/>
          <w:b/>
          <w:sz w:val="20"/>
          <w:szCs w:val="22"/>
        </w:rPr>
        <w:t>pokud přítomnost zaměstnance v práci během stanovené směny trvá aspoň 3 hodiny</w:t>
      </w:r>
      <w:r>
        <w:rPr>
          <w:rFonts w:ascii="Arial" w:hAnsi="Arial" w:cs="Arial"/>
          <w:sz w:val="20"/>
          <w:szCs w:val="22"/>
        </w:rPr>
        <w:t xml:space="preserve">. Příspěvek na stravování lze uplatnit jako výdaj (náklad) ještě na další jedno jídlo za zaměstnance, </w:t>
      </w:r>
      <w:r>
        <w:rPr>
          <w:rFonts w:ascii="Arial" w:hAnsi="Arial" w:cs="Arial"/>
          <w:b/>
          <w:sz w:val="20"/>
          <w:szCs w:val="22"/>
        </w:rPr>
        <w:t>pokud délka jeho směny v úhrnu s povinnou přestávkou v práci, kterou je zaměstnavatel povinen zaměstnanci poskytnout, bude delší než 11 hodin</w:t>
      </w:r>
      <w:r>
        <w:rPr>
          <w:rFonts w:ascii="Arial" w:hAnsi="Arial" w:cs="Arial"/>
          <w:sz w:val="20"/>
          <w:szCs w:val="22"/>
        </w:rPr>
        <w:t>. Příspěvek naopak nelze uplatnit na stravování za zaměstnance, kterému v průběhu směny vzniklo podle zákoníku práce právo na stravné.</w:t>
      </w:r>
    </w:p>
    <w:p w14:paraId="0C727D81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32"/>
        </w:rPr>
      </w:pPr>
    </w:p>
    <w:p w14:paraId="1F4584AC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  <w:u w:val="single"/>
        </w:rPr>
        <w:t>Stanovisko</w:t>
      </w:r>
    </w:p>
    <w:p w14:paraId="48FF86E9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22"/>
        </w:rPr>
      </w:pPr>
    </w:p>
    <w:p w14:paraId="0DE77CFA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Doba, v níž zaměstnanec s kratší pracovní dobou vykoná v dohodě se zaměstnavatelem práci nad svůj sjednaný pracovní úvazek, </w:t>
      </w:r>
      <w:r>
        <w:rPr>
          <w:rFonts w:ascii="Arial" w:hAnsi="Arial" w:cs="Arial"/>
          <w:b/>
          <w:sz w:val="20"/>
          <w:szCs w:val="22"/>
        </w:rPr>
        <w:t>má povahu jeho směny, i když nevyplývá z rozvrhu směn zpracovaného zaměstnavatelem</w:t>
      </w:r>
      <w:r>
        <w:rPr>
          <w:rFonts w:ascii="Arial" w:hAnsi="Arial" w:cs="Arial"/>
          <w:sz w:val="20"/>
          <w:szCs w:val="22"/>
        </w:rPr>
        <w:t xml:space="preserve"> (ten je zpracováván jen na sjednanou kratší pracovní dobu a zaměstnavatel nemůže zaměstnanci rozvrhnout a tedy nařídit nic, co s ním nesjednal zásadně v rámci pracovního úvazku).</w:t>
      </w:r>
    </w:p>
    <w:p w14:paraId="04B23E9E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4518E4ED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Podstatné ovšem je, že nejde o práci přesčas a </w:t>
      </w:r>
      <w:r>
        <w:rPr>
          <w:rFonts w:ascii="Arial" w:hAnsi="Arial" w:cs="Arial"/>
          <w:b/>
          <w:bCs/>
          <w:sz w:val="20"/>
          <w:szCs w:val="22"/>
        </w:rPr>
        <w:t>zaměstnavatel se o ní musí se zaměstnancem dohodnout</w:t>
      </w:r>
      <w:r>
        <w:rPr>
          <w:rFonts w:ascii="Arial" w:hAnsi="Arial" w:cs="Arial"/>
          <w:sz w:val="20"/>
          <w:szCs w:val="22"/>
        </w:rPr>
        <w:t>. Za této podmínky může být tato práce zahrnuta i do rozvrhu směn. Ustanovení § 78 odst. 1 písm. c) zákoníku práce rozlišuje – pokud jde o části pracovní doby – pouze mezi směnou a prací přesčas. Jestliže by tedy nešlo o směnu, jednalo by se o jakýsi třetí (nepojmenovaný) typ pracovní doby. K tomu však není dán žádný důvod.</w:t>
      </w:r>
    </w:p>
    <w:p w14:paraId="67133468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66CE7197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Na straně druhé, díky dobrovolnosti této směny </w:t>
      </w:r>
      <w:r>
        <w:rPr>
          <w:rFonts w:ascii="Arial" w:hAnsi="Arial" w:cs="Arial"/>
          <w:b/>
          <w:sz w:val="20"/>
          <w:szCs w:val="22"/>
        </w:rPr>
        <w:t xml:space="preserve">nelze při neomluvené nepřítomnosti (absenci) zaměstnance v ní zřejmě použít ustanovení § 223 odst. 2 zákoníku práce o možnosti krátit dovolenou za neomluveně zameškanou směnu a ustanovení § 206 odst. 3 zákoníku práce, vylučující právo zaměstnance na náhradu mzdy při překážkách v práci na jeho straně </w:t>
      </w:r>
      <w:r>
        <w:rPr>
          <w:rFonts w:ascii="Arial" w:hAnsi="Arial" w:cs="Arial"/>
          <w:sz w:val="20"/>
          <w:szCs w:val="22"/>
        </w:rPr>
        <w:t xml:space="preserve">v kalendářním měsíci, v němž neomluveně zameškal směnu nebo její převážnou část. I když postih  zaměstnance za toto porušení „pracovní kázně“ nelze vyloučit, </w:t>
      </w:r>
      <w:r>
        <w:rPr>
          <w:rFonts w:ascii="Arial" w:hAnsi="Arial" w:cs="Arial"/>
          <w:b/>
          <w:bCs/>
          <w:sz w:val="20"/>
          <w:szCs w:val="22"/>
        </w:rPr>
        <w:t>tyto specifické sankce by byly s ohledem na dobrovolnost příslibu práce nelogické.</w:t>
      </w:r>
    </w:p>
    <w:p w14:paraId="18E898B5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2E370BFB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Vazba daňové uznatelnosti příspěvku na stravování na přítomnost zaměstnance ve směně </w:t>
      </w:r>
      <w:r>
        <w:rPr>
          <w:rFonts w:ascii="Arial" w:hAnsi="Arial" w:cs="Arial"/>
          <w:b/>
          <w:sz w:val="20"/>
          <w:szCs w:val="22"/>
        </w:rPr>
        <w:t>není šťastná, mělo by jít o vazbu na pracovní dobu zaměstnance</w:t>
      </w:r>
      <w:r>
        <w:rPr>
          <w:rFonts w:ascii="Arial" w:hAnsi="Arial" w:cs="Arial"/>
          <w:sz w:val="20"/>
          <w:szCs w:val="22"/>
        </w:rPr>
        <w:t xml:space="preserve"> (včetně případné práce přesčas). Tento závěr se jeví odůvodněný tím spíše, že u zaměstnavatele, který </w:t>
      </w:r>
      <w:r>
        <w:rPr>
          <w:rFonts w:ascii="Arial" w:hAnsi="Arial" w:cs="Arial"/>
          <w:b/>
          <w:sz w:val="20"/>
          <w:szCs w:val="22"/>
        </w:rPr>
        <w:t>umožňuje zaměstnancům stravování ve svém vlastním stravovacím zařízení</w:t>
      </w:r>
      <w:r>
        <w:rPr>
          <w:rFonts w:ascii="Arial" w:hAnsi="Arial" w:cs="Arial"/>
          <w:sz w:val="20"/>
          <w:szCs w:val="22"/>
        </w:rPr>
        <w:t xml:space="preserve"> (přičemž tím se rozumí též stravování zabezpečované ve vlastním stravovacím zařízení prostřednictvím jiných subjektů), </w:t>
      </w:r>
      <w:r>
        <w:rPr>
          <w:rFonts w:ascii="Arial" w:hAnsi="Arial" w:cs="Arial"/>
          <w:b/>
          <w:sz w:val="20"/>
          <w:szCs w:val="22"/>
        </w:rPr>
        <w:t>jsou kromě hodnoty potravin daňově uznatelné všechny náklady na jeho provoz</w:t>
      </w:r>
      <w:r>
        <w:rPr>
          <w:rFonts w:ascii="Arial" w:hAnsi="Arial" w:cs="Arial"/>
          <w:bCs/>
          <w:sz w:val="20"/>
          <w:szCs w:val="22"/>
        </w:rPr>
        <w:t xml:space="preserve">. Takto lze </w:t>
      </w:r>
      <w:r>
        <w:rPr>
          <w:rFonts w:ascii="Arial" w:hAnsi="Arial" w:cs="Arial"/>
          <w:bCs/>
          <w:sz w:val="20"/>
          <w:szCs w:val="22"/>
        </w:rPr>
        <w:lastRenderedPageBreak/>
        <w:t>poskytovat cenové zvýhodnění i zaměstnancům pracujícím přesčas nebo dokonce čerpajícím dovolenou nebo na překážkách v práci</w:t>
      </w:r>
      <w:r>
        <w:rPr>
          <w:rFonts w:ascii="Arial" w:hAnsi="Arial" w:cs="Arial"/>
          <w:sz w:val="20"/>
          <w:szCs w:val="22"/>
        </w:rPr>
        <w:t>.</w:t>
      </w:r>
    </w:p>
    <w:p w14:paraId="10D366D1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22"/>
        </w:rPr>
      </w:pPr>
    </w:p>
    <w:p w14:paraId="191C101B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  <w:u w:val="single"/>
        </w:rPr>
      </w:pPr>
    </w:p>
    <w:p w14:paraId="64A2ADC7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  <w:u w:val="single"/>
        </w:rPr>
      </w:pPr>
    </w:p>
    <w:p w14:paraId="4FF1A08E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  <w:u w:val="single"/>
        </w:rPr>
      </w:pPr>
    </w:p>
    <w:p w14:paraId="03A94BB2" w14:textId="77777777" w:rsidR="003D6028" w:rsidRDefault="003D6028" w:rsidP="003D6028">
      <w:pPr>
        <w:shd w:val="clear" w:color="auto" w:fill="D9D9D9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12. POPLATEK ZA VYPLACENÍ ZÁLOHY NA MZDU (PLAT)</w:t>
      </w:r>
    </w:p>
    <w:p w14:paraId="10C9928E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32"/>
          <w:u w:val="single"/>
        </w:rPr>
      </w:pPr>
    </w:p>
    <w:p w14:paraId="20080F7B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V aplikační praxi se objevují případy, kdy </w:t>
      </w:r>
      <w:r>
        <w:rPr>
          <w:rFonts w:ascii="Arial" w:hAnsi="Arial" w:cs="Arial"/>
          <w:b/>
          <w:sz w:val="20"/>
          <w:szCs w:val="22"/>
        </w:rPr>
        <w:t>zaměstnavatelé vyžadují od svých zaměstnanců zaplacení poplatku za službu spočívající v mimořádném vyplacení zálohy na mzdu nebo plat</w:t>
      </w:r>
      <w:r>
        <w:rPr>
          <w:rFonts w:ascii="Arial" w:hAnsi="Arial" w:cs="Arial"/>
          <w:sz w:val="20"/>
          <w:szCs w:val="22"/>
        </w:rPr>
        <w:t xml:space="preserve"> (k výplatě tak dochází mimo řádný výplatní termín). Kolegium bylo dotázáno, </w:t>
      </w:r>
      <w:r>
        <w:rPr>
          <w:rFonts w:ascii="Arial" w:hAnsi="Arial" w:cs="Arial"/>
          <w:b/>
          <w:sz w:val="20"/>
          <w:szCs w:val="22"/>
        </w:rPr>
        <w:t>zdali je takový postup zaměstnavatele v souladu s právní úpravou a pokud ano, jestli je výše takového poplatku nějakým způsobem limitována</w:t>
      </w:r>
      <w:r>
        <w:rPr>
          <w:rFonts w:ascii="Arial" w:hAnsi="Arial" w:cs="Arial"/>
          <w:sz w:val="20"/>
          <w:szCs w:val="22"/>
        </w:rPr>
        <w:t xml:space="preserve"> a lze ji určit např. vnitřním předpisem.</w:t>
      </w:r>
    </w:p>
    <w:p w14:paraId="70469681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32"/>
        </w:rPr>
      </w:pPr>
    </w:p>
    <w:p w14:paraId="5F08D53D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  <w:u w:val="single"/>
        </w:rPr>
        <w:t>Stanovisko</w:t>
      </w:r>
    </w:p>
    <w:p w14:paraId="70E96118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</w:p>
    <w:p w14:paraId="443ED10D" w14:textId="77777777" w:rsidR="003D6028" w:rsidRDefault="003D6028" w:rsidP="003D6028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Zaměstnavatel takto postupovat </w:t>
      </w:r>
      <w:r>
        <w:rPr>
          <w:rFonts w:ascii="Arial" w:hAnsi="Arial" w:cs="Arial"/>
          <w:b/>
          <w:sz w:val="20"/>
          <w:szCs w:val="22"/>
        </w:rPr>
        <w:t>může, ale jen za předpokladu, že dotčený poplatek kryje jen náklady, které musel v souvislosti s tím vynaložit</w:t>
      </w:r>
      <w:r>
        <w:rPr>
          <w:rFonts w:ascii="Arial" w:hAnsi="Arial" w:cs="Arial"/>
          <w:sz w:val="20"/>
          <w:szCs w:val="22"/>
        </w:rPr>
        <w:t xml:space="preserve"> (poplatek nemůže generovat zisk). Není ani vyloučeno, že výše poplatku bude určena </w:t>
      </w:r>
      <w:r>
        <w:rPr>
          <w:rFonts w:ascii="Arial" w:hAnsi="Arial" w:cs="Arial"/>
          <w:b/>
          <w:sz w:val="20"/>
          <w:szCs w:val="22"/>
        </w:rPr>
        <w:t>paušálně např. ve vnitřním předpisu zaměstnavatele, musí ale vycházet z určité a objektivní kalkulace</w:t>
      </w:r>
      <w:r>
        <w:rPr>
          <w:rFonts w:ascii="Arial" w:hAnsi="Arial" w:cs="Arial"/>
          <w:sz w:val="20"/>
          <w:szCs w:val="22"/>
        </w:rPr>
        <w:t xml:space="preserve"> (podobně jako je tomu např. u paušalizace cestovních náhrad).</w:t>
      </w:r>
    </w:p>
    <w:p w14:paraId="38E6B8F7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22"/>
        </w:rPr>
      </w:pPr>
    </w:p>
    <w:p w14:paraId="06529C06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22"/>
        </w:rPr>
      </w:pPr>
    </w:p>
    <w:p w14:paraId="2A383FD0" w14:textId="77777777" w:rsidR="003D6028" w:rsidRDefault="003D6028" w:rsidP="003D6028">
      <w:pPr>
        <w:shd w:val="clear" w:color="auto" w:fill="D9D9D9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 xml:space="preserve">13. „OPTIMALIZACE“ ZAMĚSTNANCŮ PO NABYTÍ NÁROKU </w:t>
      </w:r>
    </w:p>
    <w:p w14:paraId="4AF4D9CA" w14:textId="77777777" w:rsidR="003D6028" w:rsidRDefault="003D6028" w:rsidP="003D6028">
      <w:pPr>
        <w:shd w:val="clear" w:color="auto" w:fill="D9D9D9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NA STAROBNÍ DŮCHOD</w:t>
      </w:r>
    </w:p>
    <w:p w14:paraId="2E54024F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32"/>
        </w:rPr>
      </w:pPr>
    </w:p>
    <w:p w14:paraId="67E96810" w14:textId="77777777" w:rsidR="003D6028" w:rsidRDefault="003D6028" w:rsidP="003D6028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 účinností od 1.1.2010 </w:t>
      </w:r>
      <w:r>
        <w:rPr>
          <w:rFonts w:ascii="Arial" w:hAnsi="Arial" w:cs="Arial"/>
          <w:b/>
          <w:sz w:val="20"/>
          <w:szCs w:val="22"/>
        </w:rPr>
        <w:t>platí pro zaměstnávání starobních důchodců v pracovním poměru na dobu určitou stejný režim jako pro všechny ostatní zaměstnance</w:t>
      </w:r>
      <w:r>
        <w:rPr>
          <w:rFonts w:ascii="Arial" w:hAnsi="Arial" w:cs="Arial"/>
          <w:sz w:val="20"/>
          <w:szCs w:val="22"/>
        </w:rPr>
        <w:t xml:space="preserve">, tedy režim podle ustanovení § 39 odst. 2 zákoníku práce (nelze-li využít výjimky). K uvedenému datu se stala nepoužitelnou výjimka odkazující dříve na zvláštní právní předpis, kterým bylo ustanovení § 37 odst. 1 zákona č. 155/1995 Sb., o důchodovém pojištění, ve znění pozdějších předpisů. To vyžadovalo pro souběh výplaty starobního důchodu s příjmem z výdělečné činnosti formou zaměstnání </w:t>
      </w:r>
      <w:r>
        <w:rPr>
          <w:rFonts w:ascii="Arial" w:hAnsi="Arial" w:cs="Arial"/>
          <w:b/>
          <w:sz w:val="20"/>
          <w:szCs w:val="22"/>
        </w:rPr>
        <w:t>sjednání pracovněprávního vztahu na dobu určitou v maximální délce 1 roku</w:t>
      </w:r>
      <w:r>
        <w:rPr>
          <w:rFonts w:ascii="Arial" w:hAnsi="Arial" w:cs="Arial"/>
          <w:sz w:val="20"/>
          <w:szCs w:val="22"/>
        </w:rPr>
        <w:t>.</w:t>
      </w:r>
    </w:p>
    <w:p w14:paraId="004A2614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37A36ED6" w14:textId="77777777" w:rsidR="003D6028" w:rsidRDefault="003D6028" w:rsidP="003D6028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Zaměstnavatelé hledají cesty, jak uvedené pravidlo „nahradit“ jiným a tím dosáhnout toho, </w:t>
      </w:r>
      <w:r>
        <w:rPr>
          <w:rFonts w:ascii="Arial" w:hAnsi="Arial" w:cs="Arial"/>
          <w:b/>
          <w:sz w:val="20"/>
          <w:szCs w:val="22"/>
        </w:rPr>
        <w:t>aby zaměstnanec po nabytí nároku na starobní důchod buď pracovní poměr dobrovolně ukončil, nebo alespoň souhlasil se změnou doby jeho trvání</w:t>
      </w:r>
      <w:r>
        <w:rPr>
          <w:rFonts w:ascii="Arial" w:hAnsi="Arial" w:cs="Arial"/>
          <w:sz w:val="20"/>
          <w:szCs w:val="22"/>
        </w:rPr>
        <w:t xml:space="preserve"> (z doby neurčité na dobu určitou). Jako „motivaci“ k takovému postupu využívají zaměstnavatelé </w:t>
      </w:r>
      <w:r>
        <w:rPr>
          <w:rFonts w:ascii="Arial" w:hAnsi="Arial" w:cs="Arial"/>
          <w:b/>
          <w:sz w:val="20"/>
          <w:szCs w:val="22"/>
        </w:rPr>
        <w:t>ustanovení § 224 odst. 2 zákoníku práce</w:t>
      </w:r>
      <w:r>
        <w:rPr>
          <w:rFonts w:ascii="Arial" w:hAnsi="Arial" w:cs="Arial"/>
          <w:sz w:val="20"/>
          <w:szCs w:val="22"/>
        </w:rPr>
        <w:t>, které umožňuje zaměstnavateli poskytnout zaměstnanci odměnu v rámci péče o zaměstnance (nejde o součást mzdy nebo platu zaměstnance, protože tato odměna nepřísluší primárně za výkon práce).</w:t>
      </w:r>
    </w:p>
    <w:p w14:paraId="13DFC99C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0B461A93" w14:textId="77777777" w:rsidR="003D6028" w:rsidRDefault="003D6028" w:rsidP="003D6028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Uvedené ustanovení zákoníku práce uvádí </w:t>
      </w:r>
      <w:r>
        <w:rPr>
          <w:rFonts w:ascii="Arial" w:hAnsi="Arial" w:cs="Arial"/>
          <w:b/>
          <w:sz w:val="20"/>
          <w:szCs w:val="22"/>
        </w:rPr>
        <w:t>příklady, ve kterých může zaměstnavatel k poskytnutí takové odměny přistoupit</w:t>
      </w:r>
      <w:r>
        <w:rPr>
          <w:rFonts w:ascii="Arial" w:hAnsi="Arial" w:cs="Arial"/>
          <w:sz w:val="20"/>
          <w:szCs w:val="22"/>
        </w:rPr>
        <w:t xml:space="preserve">. Výčet je </w:t>
      </w:r>
      <w:r>
        <w:rPr>
          <w:rFonts w:ascii="Arial" w:hAnsi="Arial" w:cs="Arial"/>
          <w:b/>
          <w:sz w:val="20"/>
          <w:szCs w:val="22"/>
        </w:rPr>
        <w:t>demonstrativní a tím pádem nebrání zaměstnavateli v tom, aby přiznal zaměstnanci odměnu i v jiných případech nebo si podmínky tam uvedené modifikoval</w:t>
      </w:r>
      <w:r>
        <w:rPr>
          <w:rFonts w:ascii="Arial" w:hAnsi="Arial" w:cs="Arial"/>
          <w:sz w:val="20"/>
          <w:szCs w:val="22"/>
        </w:rPr>
        <w:t xml:space="preserve">. V tomto smyslu se objevují v kolektivních smlouvách nebo ve vnitřních předpisech zaměstnavatelů ujednání nebo ustanovení např. o tom, že právo na odměnu v konkrétní výši přísluší zaměstnanci </w:t>
      </w:r>
      <w:r>
        <w:rPr>
          <w:rFonts w:ascii="Arial" w:hAnsi="Arial" w:cs="Arial"/>
          <w:b/>
          <w:sz w:val="20"/>
          <w:szCs w:val="22"/>
        </w:rPr>
        <w:t>jen v případě, že ve vymezené době po nabytí nároku na starobní důchod skončí pracovní poměr nebo zaměstnanec bude souhlasit se změnou doby jeho trvání z doby neurčité na dobu určitou</w:t>
      </w:r>
      <w:r>
        <w:rPr>
          <w:rFonts w:ascii="Arial" w:hAnsi="Arial" w:cs="Arial"/>
          <w:sz w:val="20"/>
          <w:szCs w:val="22"/>
        </w:rPr>
        <w:t>. Kolegium se zabývalo legitimitou takových ujednání či ustanovení.</w:t>
      </w:r>
    </w:p>
    <w:p w14:paraId="1B763606" w14:textId="77777777" w:rsidR="003D6028" w:rsidRDefault="003D6028" w:rsidP="003D6028">
      <w:pPr>
        <w:pStyle w:val="Odstavecseseznamem"/>
        <w:ind w:left="0"/>
        <w:rPr>
          <w:rFonts w:ascii="Arial" w:hAnsi="Arial" w:cs="Arial"/>
          <w:sz w:val="20"/>
          <w:szCs w:val="32"/>
        </w:rPr>
      </w:pPr>
    </w:p>
    <w:p w14:paraId="210335A2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  <w:u w:val="single"/>
        </w:rPr>
      </w:pPr>
    </w:p>
    <w:p w14:paraId="132D5D33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  <w:u w:val="single"/>
        </w:rPr>
        <w:t>Stanovisko</w:t>
      </w:r>
    </w:p>
    <w:p w14:paraId="4E5D1CBB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</w:rPr>
      </w:pPr>
    </w:p>
    <w:p w14:paraId="65241C68" w14:textId="77777777" w:rsidR="003D6028" w:rsidRDefault="003D6028" w:rsidP="003D6028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Kolegium </w:t>
      </w:r>
      <w:r>
        <w:rPr>
          <w:rFonts w:ascii="Arial" w:hAnsi="Arial" w:cs="Arial"/>
          <w:b/>
          <w:sz w:val="20"/>
          <w:szCs w:val="22"/>
        </w:rPr>
        <w:t>neshledalo takové ujednání nebo ustanovení v rozporu s právní úpravou</w:t>
      </w:r>
      <w:r>
        <w:rPr>
          <w:rFonts w:ascii="Arial" w:hAnsi="Arial" w:cs="Arial"/>
          <w:sz w:val="20"/>
          <w:szCs w:val="22"/>
        </w:rPr>
        <w:t xml:space="preserve">. Stejně tak </w:t>
      </w:r>
      <w:r>
        <w:rPr>
          <w:rFonts w:ascii="Arial" w:hAnsi="Arial" w:cs="Arial"/>
          <w:b/>
          <w:sz w:val="20"/>
          <w:szCs w:val="22"/>
        </w:rPr>
        <w:t>nelze dle Kolegia hovořit o diskriminačním charakteru</w:t>
      </w:r>
      <w:r>
        <w:rPr>
          <w:rFonts w:ascii="Arial" w:hAnsi="Arial" w:cs="Arial"/>
          <w:sz w:val="20"/>
          <w:szCs w:val="22"/>
        </w:rPr>
        <w:t xml:space="preserve"> takového ujednání nebo ustanovení (např. z důvodu věku), protože nejde o nerovné zacházení z důvodu diskriminačního znaku mezi jednotlivými zaměstnanci v témže postavení podle zákona č. 198/2009 Sb. (antidiskriminační zákon).</w:t>
      </w:r>
    </w:p>
    <w:p w14:paraId="35629FE4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22"/>
        </w:rPr>
      </w:pPr>
    </w:p>
    <w:p w14:paraId="239CCD10" w14:textId="77777777" w:rsidR="003D6028" w:rsidRDefault="003D6028" w:rsidP="003D6028">
      <w:pPr>
        <w:shd w:val="clear" w:color="auto" w:fill="D9D9D9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 xml:space="preserve">14. VÝKON FUNKCE ZÁSTUPCE ODBOROVÉ ORGANIZACE A PORUŠENÍ </w:t>
      </w:r>
    </w:p>
    <w:p w14:paraId="5173B37B" w14:textId="77777777" w:rsidR="003D6028" w:rsidRDefault="003D6028" w:rsidP="003D6028">
      <w:pPr>
        <w:shd w:val="clear" w:color="auto" w:fill="D9D9D9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„PRACOVNÍ KÁZNĚ“</w:t>
      </w:r>
    </w:p>
    <w:p w14:paraId="5EB95943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32"/>
          <w:u w:val="single"/>
        </w:rPr>
      </w:pPr>
    </w:p>
    <w:p w14:paraId="07A2488B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Na svém jednání se Kolegium věnovalo též otázce, zdali lze za porušení povinnosti vyplývající zaměstnanci z právních předpisů vztahujících se k jím vykonávané práci (porušení „pracovní kázně“) a tím pádem za důvod k rozvázání pracovního poměru považovat </w:t>
      </w:r>
      <w:r>
        <w:rPr>
          <w:rFonts w:ascii="Arial" w:hAnsi="Arial" w:cs="Arial"/>
          <w:b/>
          <w:sz w:val="20"/>
          <w:szCs w:val="22"/>
        </w:rPr>
        <w:t>případ, kdy zaměstnanec uvolněný pro výkon funkce v orgánu odborové organizace při jednání fyzicky napadne zástupce zaměstnavatele a vyhrožuje mu  dalším fyzickým násilím</w:t>
      </w:r>
      <w:r>
        <w:rPr>
          <w:rFonts w:ascii="Arial" w:hAnsi="Arial" w:cs="Arial"/>
          <w:sz w:val="20"/>
          <w:szCs w:val="22"/>
        </w:rPr>
        <w:t>.</w:t>
      </w:r>
    </w:p>
    <w:p w14:paraId="77C5B0DE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32"/>
        </w:rPr>
      </w:pPr>
      <w:r>
        <w:rPr>
          <w:rFonts w:ascii="Arial" w:hAnsi="Arial" w:cs="Arial"/>
          <w:sz w:val="20"/>
          <w:szCs w:val="32"/>
        </w:rPr>
        <w:t xml:space="preserve"> </w:t>
      </w:r>
    </w:p>
    <w:p w14:paraId="761F3393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b/>
          <w:sz w:val="20"/>
          <w:szCs w:val="22"/>
          <w:u w:val="single"/>
        </w:rPr>
      </w:pPr>
      <w:r>
        <w:rPr>
          <w:rFonts w:ascii="Arial" w:hAnsi="Arial" w:cs="Arial"/>
          <w:b/>
          <w:sz w:val="20"/>
          <w:szCs w:val="22"/>
          <w:u w:val="single"/>
        </w:rPr>
        <w:t>Stanovisko</w:t>
      </w:r>
    </w:p>
    <w:p w14:paraId="260A8338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22"/>
        </w:rPr>
      </w:pPr>
    </w:p>
    <w:p w14:paraId="7C58B5B6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Podle názoru Kolegia </w:t>
      </w:r>
      <w:r>
        <w:rPr>
          <w:rFonts w:ascii="Arial" w:hAnsi="Arial" w:cs="Arial"/>
          <w:b/>
          <w:sz w:val="20"/>
          <w:szCs w:val="22"/>
        </w:rPr>
        <w:t xml:space="preserve">ano, </w:t>
      </w:r>
      <w:r>
        <w:rPr>
          <w:rFonts w:ascii="Arial" w:hAnsi="Arial" w:cs="Arial"/>
          <w:sz w:val="20"/>
          <w:szCs w:val="22"/>
        </w:rPr>
        <w:t xml:space="preserve">pokud má takové napadení souvislost s pracovněprávním vztahem. Některé ze základních povinností zaměstnance vyplývajících mu z pracovního poměru </w:t>
      </w:r>
      <w:r>
        <w:rPr>
          <w:rFonts w:ascii="Arial" w:hAnsi="Arial" w:cs="Arial"/>
          <w:b/>
          <w:sz w:val="20"/>
          <w:szCs w:val="22"/>
        </w:rPr>
        <w:t>nejsou totiž vázány na pracovní dobu</w:t>
      </w:r>
      <w:r>
        <w:rPr>
          <w:rFonts w:ascii="Arial" w:hAnsi="Arial" w:cs="Arial"/>
          <w:bCs/>
          <w:sz w:val="20"/>
          <w:szCs w:val="22"/>
        </w:rPr>
        <w:t>, resp. na výkon práce</w:t>
      </w:r>
      <w:r>
        <w:rPr>
          <w:rFonts w:ascii="Arial" w:hAnsi="Arial" w:cs="Arial"/>
          <w:sz w:val="20"/>
          <w:szCs w:val="22"/>
        </w:rPr>
        <w:t xml:space="preserve">. Jde např. o povinnost zaměstnance uvedenou v ustanovení § 301 písm. a) zákoníku práce, tedy </w:t>
      </w:r>
      <w:r>
        <w:rPr>
          <w:rFonts w:ascii="Arial" w:hAnsi="Arial" w:cs="Arial"/>
          <w:b/>
          <w:sz w:val="20"/>
          <w:szCs w:val="22"/>
        </w:rPr>
        <w:t>povinnost spolupracovat s ostatními zaměstnanci</w:t>
      </w:r>
      <w:r>
        <w:rPr>
          <w:rFonts w:ascii="Arial" w:hAnsi="Arial" w:cs="Arial"/>
          <w:sz w:val="20"/>
          <w:szCs w:val="22"/>
        </w:rPr>
        <w:t xml:space="preserve">. </w:t>
      </w:r>
    </w:p>
    <w:p w14:paraId="723FF40F" w14:textId="77777777" w:rsidR="003D6028" w:rsidRDefault="003D6028" w:rsidP="003D6028">
      <w:pPr>
        <w:pStyle w:val="Odstavecseseznamem"/>
        <w:ind w:left="0"/>
        <w:jc w:val="both"/>
        <w:rPr>
          <w:rFonts w:ascii="Arial" w:hAnsi="Arial" w:cs="Arial"/>
          <w:sz w:val="20"/>
          <w:szCs w:val="16"/>
        </w:rPr>
      </w:pPr>
    </w:p>
    <w:p w14:paraId="1A82E7DA" w14:textId="77777777" w:rsidR="003D6028" w:rsidRDefault="003D6028" w:rsidP="003D60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Proti tomuto závěru </w:t>
      </w:r>
      <w:r>
        <w:rPr>
          <w:rFonts w:ascii="Arial" w:hAnsi="Arial" w:cs="Arial"/>
          <w:b/>
          <w:sz w:val="20"/>
          <w:szCs w:val="22"/>
        </w:rPr>
        <w:t>není možné argumentovat tím, že zaměstnanec jednal z titulu uvolněného zástupce odborové organizace</w:t>
      </w:r>
      <w:r>
        <w:rPr>
          <w:rFonts w:ascii="Arial" w:hAnsi="Arial" w:cs="Arial"/>
          <w:sz w:val="20"/>
          <w:szCs w:val="22"/>
        </w:rPr>
        <w:t xml:space="preserve">. Plnění některých povinností je vyžadováno bez ohledu na tuto skutečnost. </w:t>
      </w:r>
    </w:p>
    <w:p w14:paraId="2B05482D" w14:textId="77777777" w:rsidR="003D6028" w:rsidRDefault="003D6028" w:rsidP="003D6028">
      <w:pPr>
        <w:rPr>
          <w:rFonts w:ascii="Arial" w:hAnsi="Arial" w:cs="Arial"/>
          <w:sz w:val="20"/>
        </w:rPr>
      </w:pPr>
    </w:p>
    <w:p w14:paraId="04AE9FBF" w14:textId="77777777" w:rsidR="003D6028" w:rsidRDefault="003D6028" w:rsidP="003D6028">
      <w:pPr>
        <w:rPr>
          <w:rFonts w:ascii="Arial" w:hAnsi="Arial" w:cs="Arial"/>
          <w:sz w:val="20"/>
        </w:rPr>
      </w:pPr>
    </w:p>
    <w:p w14:paraId="3A331B1C" w14:textId="77777777" w:rsidR="003D6028" w:rsidRDefault="003D6028" w:rsidP="003D6028">
      <w:pPr>
        <w:rPr>
          <w:rFonts w:ascii="Arial" w:hAnsi="Arial" w:cs="Arial"/>
          <w:sz w:val="20"/>
        </w:rPr>
      </w:pPr>
    </w:p>
    <w:p w14:paraId="55A3C7E7" w14:textId="77777777" w:rsidR="003D6028" w:rsidRDefault="003D6028" w:rsidP="003D6028">
      <w:pPr>
        <w:rPr>
          <w:rFonts w:ascii="Arial" w:hAnsi="Arial" w:cs="Arial"/>
          <w:sz w:val="20"/>
        </w:rPr>
      </w:pPr>
    </w:p>
    <w:p w14:paraId="0738D4BE" w14:textId="77777777" w:rsidR="003D6028" w:rsidRDefault="003D6028" w:rsidP="003D6028">
      <w:pPr>
        <w:rPr>
          <w:rFonts w:ascii="Arial" w:hAnsi="Arial" w:cs="Arial"/>
          <w:sz w:val="20"/>
        </w:rPr>
      </w:pPr>
    </w:p>
    <w:p w14:paraId="2A463F1D" w14:textId="77777777" w:rsidR="003D6028" w:rsidRDefault="003D6028" w:rsidP="003D6028">
      <w:pPr>
        <w:rPr>
          <w:rFonts w:ascii="Arial" w:hAnsi="Arial" w:cs="Arial"/>
          <w:sz w:val="20"/>
        </w:rPr>
      </w:pPr>
    </w:p>
    <w:p w14:paraId="63EFF6F4" w14:textId="77777777" w:rsidR="003D6028" w:rsidRDefault="003D6028" w:rsidP="003D6028">
      <w:pPr>
        <w:rPr>
          <w:rFonts w:ascii="Arial" w:hAnsi="Arial" w:cs="Arial"/>
          <w:sz w:val="20"/>
        </w:rPr>
      </w:pPr>
    </w:p>
    <w:p w14:paraId="07E1CA0F" w14:textId="77777777" w:rsidR="003D6028" w:rsidRDefault="003D6028" w:rsidP="003D6028">
      <w:pPr>
        <w:rPr>
          <w:rFonts w:ascii="Arial" w:hAnsi="Arial" w:cs="Arial"/>
          <w:sz w:val="20"/>
        </w:rPr>
      </w:pPr>
    </w:p>
    <w:p w14:paraId="7C1145A3" w14:textId="77777777" w:rsidR="003D6028" w:rsidRDefault="003D6028" w:rsidP="003D6028">
      <w:pPr>
        <w:rPr>
          <w:rFonts w:ascii="Arial" w:hAnsi="Arial" w:cs="Arial"/>
          <w:sz w:val="20"/>
        </w:rPr>
      </w:pPr>
    </w:p>
    <w:p w14:paraId="3DA97427" w14:textId="77777777" w:rsidR="003D6028" w:rsidRDefault="003D6028" w:rsidP="003D6028">
      <w:pPr>
        <w:rPr>
          <w:rFonts w:ascii="Arial" w:hAnsi="Arial" w:cs="Arial"/>
          <w:sz w:val="20"/>
        </w:rPr>
      </w:pPr>
    </w:p>
    <w:p w14:paraId="28D9D26A" w14:textId="77777777" w:rsidR="003D6028" w:rsidRDefault="003D6028" w:rsidP="003D6028">
      <w:pPr>
        <w:rPr>
          <w:rFonts w:ascii="Arial" w:hAnsi="Arial" w:cs="Arial"/>
          <w:sz w:val="20"/>
        </w:rPr>
      </w:pPr>
    </w:p>
    <w:p w14:paraId="4769E29B" w14:textId="77777777" w:rsidR="003D6028" w:rsidRDefault="003D6028" w:rsidP="003D6028">
      <w:pPr>
        <w:rPr>
          <w:rFonts w:ascii="Arial" w:hAnsi="Arial" w:cs="Arial"/>
          <w:sz w:val="20"/>
        </w:rPr>
      </w:pPr>
    </w:p>
    <w:p w14:paraId="442733B1" w14:textId="77777777" w:rsidR="003D6028" w:rsidRDefault="003D6028" w:rsidP="003D6028">
      <w:pPr>
        <w:rPr>
          <w:rFonts w:ascii="Arial" w:hAnsi="Arial" w:cs="Arial"/>
          <w:sz w:val="20"/>
        </w:rPr>
      </w:pPr>
    </w:p>
    <w:p w14:paraId="2EF6EFE8" w14:textId="77777777" w:rsidR="003D6028" w:rsidRDefault="003D6028" w:rsidP="003D6028">
      <w:pPr>
        <w:rPr>
          <w:rFonts w:ascii="Arial" w:hAnsi="Arial" w:cs="Arial"/>
          <w:sz w:val="20"/>
        </w:rPr>
      </w:pPr>
    </w:p>
    <w:p w14:paraId="525E729E" w14:textId="77777777" w:rsidR="00792293" w:rsidRDefault="00792293"/>
    <w:sectPr w:rsidR="00792293" w:rsidSect="00AE1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D0ABF"/>
    <w:multiLevelType w:val="hybridMultilevel"/>
    <w:tmpl w:val="CAF84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E3AD1"/>
    <w:multiLevelType w:val="hybridMultilevel"/>
    <w:tmpl w:val="61427B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45600"/>
    <w:multiLevelType w:val="hybridMultilevel"/>
    <w:tmpl w:val="20FCC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1252"/>
    <w:multiLevelType w:val="hybridMultilevel"/>
    <w:tmpl w:val="FC084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E40DD"/>
    <w:multiLevelType w:val="hybridMultilevel"/>
    <w:tmpl w:val="64161C80"/>
    <w:lvl w:ilvl="0" w:tplc="810C3B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4131"/>
    <w:multiLevelType w:val="hybridMultilevel"/>
    <w:tmpl w:val="81AE55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76594"/>
    <w:multiLevelType w:val="hybridMultilevel"/>
    <w:tmpl w:val="3604B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75366"/>
    <w:multiLevelType w:val="hybridMultilevel"/>
    <w:tmpl w:val="D4EE5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C3B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294464">
    <w:abstractNumId w:val="7"/>
  </w:num>
  <w:num w:numId="2" w16cid:durableId="1984775782">
    <w:abstractNumId w:val="6"/>
  </w:num>
  <w:num w:numId="3" w16cid:durableId="1342009226">
    <w:abstractNumId w:val="2"/>
  </w:num>
  <w:num w:numId="4" w16cid:durableId="1633829673">
    <w:abstractNumId w:val="0"/>
  </w:num>
  <w:num w:numId="5" w16cid:durableId="28996950">
    <w:abstractNumId w:val="4"/>
  </w:num>
  <w:num w:numId="6" w16cid:durableId="127751340">
    <w:abstractNumId w:val="3"/>
  </w:num>
  <w:num w:numId="7" w16cid:durableId="1596746213">
    <w:abstractNumId w:val="1"/>
  </w:num>
  <w:num w:numId="8" w16cid:durableId="1295330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28"/>
    <w:rsid w:val="00204003"/>
    <w:rsid w:val="003D6028"/>
    <w:rsid w:val="00792293"/>
    <w:rsid w:val="00AE1147"/>
    <w:rsid w:val="00AF345A"/>
    <w:rsid w:val="00B7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ED43"/>
  <w15:docId w15:val="{C919A59E-52A7-4692-A75F-3200F55B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D6028"/>
    <w:pPr>
      <w:ind w:left="720"/>
    </w:pPr>
  </w:style>
  <w:style w:type="character" w:customStyle="1" w:styleId="quote1">
    <w:name w:val="quote1"/>
    <w:basedOn w:val="Standardnpsmoodstavce"/>
    <w:rsid w:val="003D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4388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30218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</cp:lastModifiedBy>
  <cp:revision>2</cp:revision>
  <dcterms:created xsi:type="dcterms:W3CDTF">2024-09-21T10:43:00Z</dcterms:created>
  <dcterms:modified xsi:type="dcterms:W3CDTF">2024-09-21T10:43:00Z</dcterms:modified>
</cp:coreProperties>
</file>