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0517" w14:textId="77777777" w:rsidR="008B1BAC" w:rsidRPr="003107FA" w:rsidRDefault="008B1BAC" w:rsidP="008B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3107FA">
        <w:rPr>
          <w:rFonts w:ascii="Tahoma" w:hAnsi="Tahoma" w:cs="Tahoma"/>
          <w:b/>
          <w:sz w:val="22"/>
          <w:szCs w:val="22"/>
        </w:rPr>
        <w:t xml:space="preserve">Z Á P I S    Z    J E D N Á N Í    K O L E G I A    E X P E R T Ů    A K V </w:t>
      </w:r>
    </w:p>
    <w:p w14:paraId="457B528B" w14:textId="77777777" w:rsidR="008B1BAC" w:rsidRDefault="008B1BAC" w:rsidP="008B1BAC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3107FA">
        <w:rPr>
          <w:rFonts w:ascii="Tahoma" w:hAnsi="Tahoma" w:cs="Tahoma"/>
          <w:b/>
          <w:sz w:val="22"/>
          <w:szCs w:val="22"/>
        </w:rPr>
        <w:t>(Hotel Theresia, Kolín, 3. a 4. 11. 2017)</w:t>
      </w:r>
    </w:p>
    <w:p w14:paraId="271A7CD5" w14:textId="77777777" w:rsidR="008B1BAC" w:rsidRPr="003107FA" w:rsidRDefault="008B1BAC" w:rsidP="008B1BAC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2. část</w:t>
      </w:r>
    </w:p>
    <w:p w14:paraId="3E33C528" w14:textId="77777777" w:rsidR="008B1BAC" w:rsidRPr="003107FA" w:rsidRDefault="008B1BAC" w:rsidP="008B1BAC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631F57D6" w14:textId="77777777" w:rsidR="008B1BAC" w:rsidRPr="002B042F" w:rsidRDefault="008B1BAC" w:rsidP="008B1BAC">
      <w:pPr>
        <w:jc w:val="both"/>
        <w:rPr>
          <w:rFonts w:ascii="Tahoma" w:hAnsi="Tahoma" w:cs="Tahoma"/>
          <w:sz w:val="28"/>
          <w:szCs w:val="28"/>
        </w:rPr>
      </w:pPr>
    </w:p>
    <w:p w14:paraId="44799172" w14:textId="77777777" w:rsidR="008B1BAC" w:rsidRPr="002B042F" w:rsidRDefault="008B1BAC" w:rsidP="008B1BAC">
      <w:pPr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2B042F">
        <w:rPr>
          <w:rFonts w:ascii="Tahoma" w:hAnsi="Tahoma" w:cs="Tahoma"/>
          <w:sz w:val="22"/>
          <w:szCs w:val="22"/>
        </w:rPr>
        <w:t xml:space="preserve">Náměty </w:t>
      </w:r>
      <w:r>
        <w:rPr>
          <w:rFonts w:ascii="Tahoma" w:hAnsi="Tahoma" w:cs="Tahoma"/>
          <w:sz w:val="22"/>
          <w:szCs w:val="22"/>
        </w:rPr>
        <w:t xml:space="preserve">na výkladové stanovisko v otázkách 1) </w:t>
      </w:r>
      <w:r w:rsidRPr="002B042F">
        <w:rPr>
          <w:rFonts w:ascii="Tahoma" w:hAnsi="Tahoma" w:cs="Tahoma"/>
          <w:b/>
          <w:sz w:val="22"/>
          <w:szCs w:val="22"/>
        </w:rPr>
        <w:t>pružného rozvržení pracovní doby a</w:t>
      </w:r>
      <w:r>
        <w:rPr>
          <w:rFonts w:ascii="Tahoma" w:hAnsi="Tahoma" w:cs="Tahoma"/>
          <w:b/>
          <w:sz w:val="22"/>
          <w:szCs w:val="22"/>
        </w:rPr>
        <w:t> </w:t>
      </w:r>
      <w:r w:rsidRPr="002B042F">
        <w:rPr>
          <w:rFonts w:ascii="Tahoma" w:hAnsi="Tahoma" w:cs="Tahoma"/>
          <w:b/>
          <w:sz w:val="22"/>
          <w:szCs w:val="22"/>
        </w:rPr>
        <w:t>nepřetržitého odpočinku mezi dvěma směnami</w:t>
      </w:r>
      <w:r w:rsidR="000E3C16">
        <w:rPr>
          <w:rFonts w:ascii="Tahoma" w:hAnsi="Tahoma" w:cs="Tahoma"/>
          <w:b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2) </w:t>
      </w:r>
      <w:r w:rsidRPr="00CC3A5A">
        <w:rPr>
          <w:rFonts w:ascii="Tahoma" w:hAnsi="Tahoma" w:cs="Tahoma"/>
          <w:b/>
          <w:sz w:val="22"/>
          <w:szCs w:val="22"/>
        </w:rPr>
        <w:t>uzavř</w:t>
      </w:r>
      <w:r>
        <w:rPr>
          <w:rFonts w:ascii="Tahoma" w:hAnsi="Tahoma" w:cs="Tahoma"/>
          <w:b/>
          <w:sz w:val="22"/>
          <w:szCs w:val="22"/>
        </w:rPr>
        <w:t>ení</w:t>
      </w:r>
      <w:r w:rsidRPr="00CC3A5A">
        <w:rPr>
          <w:rFonts w:ascii="Tahoma" w:hAnsi="Tahoma" w:cs="Tahoma"/>
          <w:b/>
          <w:sz w:val="22"/>
          <w:szCs w:val="22"/>
        </w:rPr>
        <w:t xml:space="preserve"> dohod</w:t>
      </w:r>
      <w:r>
        <w:rPr>
          <w:rFonts w:ascii="Tahoma" w:hAnsi="Tahoma" w:cs="Tahoma"/>
          <w:b/>
          <w:sz w:val="22"/>
          <w:szCs w:val="22"/>
        </w:rPr>
        <w:t>y</w:t>
      </w:r>
      <w:r w:rsidRPr="00CC3A5A">
        <w:rPr>
          <w:rFonts w:ascii="Tahoma" w:hAnsi="Tahoma" w:cs="Tahoma"/>
          <w:b/>
          <w:sz w:val="22"/>
          <w:szCs w:val="22"/>
        </w:rPr>
        <w:t xml:space="preserve"> o práci přesčas nad </w:t>
      </w:r>
      <w:r>
        <w:rPr>
          <w:rFonts w:ascii="Tahoma" w:hAnsi="Tahoma" w:cs="Tahoma"/>
          <w:b/>
          <w:sz w:val="22"/>
          <w:szCs w:val="22"/>
        </w:rPr>
        <w:t xml:space="preserve">zákonem stanovené </w:t>
      </w:r>
      <w:r w:rsidRPr="00CC3A5A">
        <w:rPr>
          <w:rFonts w:ascii="Tahoma" w:hAnsi="Tahoma" w:cs="Tahoma"/>
          <w:b/>
          <w:sz w:val="22"/>
          <w:szCs w:val="22"/>
        </w:rPr>
        <w:t>limity</w:t>
      </w:r>
      <w:r>
        <w:rPr>
          <w:rFonts w:ascii="Tahoma" w:hAnsi="Tahoma" w:cs="Tahoma"/>
          <w:sz w:val="22"/>
          <w:szCs w:val="22"/>
        </w:rPr>
        <w:t xml:space="preserve"> </w:t>
      </w:r>
      <w:r w:rsidRPr="00D80D7B">
        <w:rPr>
          <w:rFonts w:ascii="Tahoma" w:hAnsi="Tahoma" w:cs="Tahoma"/>
          <w:b/>
          <w:sz w:val="22"/>
          <w:szCs w:val="22"/>
        </w:rPr>
        <w:t>při agenturním zaměstnávání</w:t>
      </w:r>
      <w:r>
        <w:rPr>
          <w:rFonts w:ascii="Tahoma" w:hAnsi="Tahoma" w:cs="Tahoma"/>
          <w:sz w:val="22"/>
          <w:szCs w:val="22"/>
        </w:rPr>
        <w:t xml:space="preserve"> </w:t>
      </w:r>
      <w:r w:rsidR="008760B4">
        <w:rPr>
          <w:rFonts w:ascii="Tahoma" w:hAnsi="Tahoma" w:cs="Tahoma"/>
          <w:sz w:val="22"/>
          <w:szCs w:val="22"/>
        </w:rPr>
        <w:t xml:space="preserve">a 3) </w:t>
      </w:r>
      <w:r w:rsidR="008760B4">
        <w:rPr>
          <w:rFonts w:ascii="Tahoma" w:hAnsi="Tahoma" w:cs="Tahoma"/>
          <w:b/>
          <w:sz w:val="22"/>
          <w:szCs w:val="22"/>
        </w:rPr>
        <w:t xml:space="preserve">elektronická forma doručování písemností </w:t>
      </w:r>
      <w:r>
        <w:rPr>
          <w:rFonts w:ascii="Tahoma" w:hAnsi="Tahoma" w:cs="Tahoma"/>
          <w:sz w:val="22"/>
          <w:szCs w:val="22"/>
        </w:rPr>
        <w:t>se přesunují na jednání Kolegia na podzim roku 2018.</w:t>
      </w:r>
    </w:p>
    <w:p w14:paraId="06CDA10D" w14:textId="77777777" w:rsidR="008B1BAC" w:rsidRPr="003107FA" w:rsidRDefault="008B1BAC" w:rsidP="008B1BAC">
      <w:pPr>
        <w:jc w:val="both"/>
        <w:rPr>
          <w:rFonts w:ascii="Tahoma" w:hAnsi="Tahoma" w:cs="Tahoma"/>
          <w:sz w:val="56"/>
          <w:szCs w:val="56"/>
        </w:rPr>
      </w:pPr>
    </w:p>
    <w:p w14:paraId="19A83303" w14:textId="77777777" w:rsidR="00FF04F8" w:rsidRDefault="00FF04F8"/>
    <w:sectPr w:rsidR="00FF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463A"/>
    <w:multiLevelType w:val="hybridMultilevel"/>
    <w:tmpl w:val="CEFC2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AC"/>
    <w:rsid w:val="000E3C16"/>
    <w:rsid w:val="001E28CA"/>
    <w:rsid w:val="00305FA0"/>
    <w:rsid w:val="008760B4"/>
    <w:rsid w:val="008B1BAC"/>
    <w:rsid w:val="00A67588"/>
    <w:rsid w:val="00F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DE61"/>
  <w15:docId w15:val="{10403FAD-2AE1-48D3-BA0B-6F5ADC7C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</cp:lastModifiedBy>
  <cp:revision>2</cp:revision>
  <dcterms:created xsi:type="dcterms:W3CDTF">2024-09-20T19:42:00Z</dcterms:created>
  <dcterms:modified xsi:type="dcterms:W3CDTF">2024-09-20T19:42:00Z</dcterms:modified>
</cp:coreProperties>
</file>